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D" w:rsidRPr="004A40EB" w:rsidRDefault="00CD4C6D" w:rsidP="00CD4C6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574A5808" wp14:editId="5A200857">
            <wp:simplePos x="0" y="0"/>
            <wp:positionH relativeFrom="column">
              <wp:posOffset>4790440</wp:posOffset>
            </wp:positionH>
            <wp:positionV relativeFrom="paragraph">
              <wp:posOffset>50800</wp:posOffset>
            </wp:positionV>
            <wp:extent cx="1190625" cy="569595"/>
            <wp:effectExtent l="0" t="0" r="9525" b="1905"/>
            <wp:wrapSquare wrapText="bothSides"/>
            <wp:docPr id="2" name="Рисунок 2" descr="Описание: Описание: AR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RGO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9ECDEDB" wp14:editId="2F2E2498">
            <wp:extent cx="9429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Flag_of_Euro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61" cy="59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83E9511" wp14:editId="33E96958">
            <wp:extent cx="719328" cy="704088"/>
            <wp:effectExtent l="0" t="0" r="508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GR_eng_gr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C7B2957" wp14:editId="3BEDB650">
            <wp:extent cx="1552575" cy="590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РМС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43" cy="59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977EE62" wp14:editId="7900FED7">
            <wp:extent cx="1200150" cy="50121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3-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306" cy="50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D4C6D" w:rsidRDefault="00CD4C6D" w:rsidP="00CD4C6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D4C6D" w:rsidRPr="00F46E62" w:rsidRDefault="00CD4C6D" w:rsidP="00CD4C6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F46E62">
        <w:rPr>
          <w:rFonts w:ascii="Times New Roman" w:hAnsi="Times New Roman" w:cs="Times New Roman"/>
          <w:sz w:val="16"/>
          <w:szCs w:val="24"/>
        </w:rPr>
        <w:t xml:space="preserve">Проект </w:t>
      </w:r>
      <w:proofErr w:type="gramStart"/>
      <w:r w:rsidRPr="00F46E62">
        <w:rPr>
          <w:rFonts w:ascii="Times New Roman" w:hAnsi="Times New Roman" w:cs="Times New Roman"/>
          <w:sz w:val="16"/>
          <w:szCs w:val="24"/>
        </w:rPr>
        <w:t>финансируется</w:t>
      </w:r>
      <w:r>
        <w:rPr>
          <w:rFonts w:ascii="Times New Roman" w:hAnsi="Times New Roman" w:cs="Times New Roman"/>
          <w:sz w:val="16"/>
          <w:szCs w:val="24"/>
        </w:rPr>
        <w:t xml:space="preserve">      Проект реализуется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«Ассоциацией  развития гражданского общества», Фондом реформирования местного </w:t>
      </w:r>
    </w:p>
    <w:p w:rsidR="00CD4C6D" w:rsidRPr="00F46E62" w:rsidRDefault="00CD4C6D" w:rsidP="00CD4C6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F46E62">
        <w:rPr>
          <w:rFonts w:ascii="Times New Roman" w:hAnsi="Times New Roman" w:cs="Times New Roman"/>
          <w:sz w:val="16"/>
          <w:szCs w:val="24"/>
        </w:rPr>
        <w:t>Европейским Союзом</w:t>
      </w:r>
      <w:r>
        <w:rPr>
          <w:rFonts w:ascii="Times New Roman" w:hAnsi="Times New Roman" w:cs="Times New Roman"/>
          <w:sz w:val="16"/>
          <w:szCs w:val="24"/>
        </w:rPr>
        <w:t xml:space="preserve">        самоуправления, Центром развития местного самоуправления, </w:t>
      </w:r>
      <w:proofErr w:type="spellStart"/>
      <w:r>
        <w:rPr>
          <w:rFonts w:ascii="Times New Roman" w:hAnsi="Times New Roman" w:cs="Times New Roman"/>
          <w:sz w:val="16"/>
          <w:szCs w:val="24"/>
        </w:rPr>
        <w:t>ЭКОЦЕНТРом</w:t>
      </w:r>
      <w:proofErr w:type="spellEnd"/>
    </w:p>
    <w:p w:rsidR="00A65FAD" w:rsidRDefault="00A65FAD" w:rsidP="00C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FE" w:rsidRPr="00B072C3" w:rsidRDefault="003D1EC4" w:rsidP="0016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84" w:rsidRPr="00B072C3" w:rsidRDefault="009A58A7" w:rsidP="00D34484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30480</wp:posOffset>
                </wp:positionV>
                <wp:extent cx="1285875" cy="609600"/>
                <wp:effectExtent l="17145" t="15875" r="20955" b="1270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6A" w:rsidRPr="00051F85" w:rsidRDefault="0081636A" w:rsidP="00051F8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6" o:spid="_x0000_s1026" style="position:absolute;margin-left:538.8pt;margin-top:2.4pt;width:101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" fillcolor="white [3212]" strokecolor="white [3212]" strokeweight="2pt">
                <v:textbox>
                  <w:txbxContent>
                    <w:p w:rsidR="0081636A" w:rsidRPr="00051F85" w:rsidRDefault="0081636A" w:rsidP="00051F8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67FE" w:rsidRDefault="001667FE" w:rsidP="00C50971">
      <w:pPr>
        <w:pStyle w:val="Default"/>
        <w:jc w:val="right"/>
        <w:rPr>
          <w:color w:val="auto"/>
        </w:rPr>
      </w:pPr>
    </w:p>
    <w:p w:rsidR="008C6D6F" w:rsidRDefault="008C6D6F" w:rsidP="002C7CA8">
      <w:pPr>
        <w:pStyle w:val="Default"/>
        <w:tabs>
          <w:tab w:val="left" w:pos="5832"/>
        </w:tabs>
        <w:rPr>
          <w:sz w:val="23"/>
          <w:szCs w:val="23"/>
        </w:rPr>
      </w:pPr>
    </w:p>
    <w:p w:rsidR="008C6D6F" w:rsidRDefault="008C6D6F" w:rsidP="00C5097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УТВЕРЖДЕНО</w:t>
      </w:r>
      <w:r w:rsidR="003D1EC4">
        <w:rPr>
          <w:sz w:val="23"/>
          <w:szCs w:val="23"/>
        </w:rPr>
        <w:t>:</w:t>
      </w:r>
    </w:p>
    <w:p w:rsidR="003D1EC4" w:rsidRDefault="003D1EC4" w:rsidP="00C50971">
      <w:pPr>
        <w:pStyle w:val="Default"/>
        <w:jc w:val="right"/>
        <w:rPr>
          <w:sz w:val="23"/>
          <w:szCs w:val="23"/>
        </w:rPr>
      </w:pPr>
    </w:p>
    <w:p w:rsidR="001667FE" w:rsidRDefault="00753074" w:rsidP="00C50971">
      <w:pPr>
        <w:pStyle w:val="Default"/>
        <w:jc w:val="right"/>
        <w:rPr>
          <w:color w:val="auto"/>
        </w:rPr>
      </w:pPr>
      <w:r>
        <w:rPr>
          <w:sz w:val="23"/>
          <w:szCs w:val="23"/>
        </w:rPr>
        <w:t>Решением</w:t>
      </w:r>
      <w:r w:rsidR="001A1FFD" w:rsidRPr="001A1FFD">
        <w:rPr>
          <w:sz w:val="23"/>
          <w:szCs w:val="23"/>
        </w:rPr>
        <w:t xml:space="preserve"> </w:t>
      </w:r>
      <w:r w:rsidR="00B3452F" w:rsidRPr="00D7425C">
        <w:rPr>
          <w:sz w:val="23"/>
          <w:szCs w:val="23"/>
        </w:rPr>
        <w:t>Координационного</w:t>
      </w:r>
      <w:r>
        <w:rPr>
          <w:sz w:val="23"/>
          <w:szCs w:val="23"/>
        </w:rPr>
        <w:t xml:space="preserve"> комитета Проекта от </w:t>
      </w:r>
      <w:r w:rsidDel="00753074">
        <w:rPr>
          <w:sz w:val="23"/>
          <w:szCs w:val="23"/>
        </w:rPr>
        <w:t xml:space="preserve"> </w:t>
      </w:r>
      <w:r w:rsidR="00A30241" w:rsidRPr="000764D7">
        <w:rPr>
          <w:b/>
        </w:rPr>
        <w:t>«</w:t>
      </w:r>
      <w:r w:rsidR="00A30241">
        <w:rPr>
          <w:b/>
        </w:rPr>
        <w:t>5</w:t>
      </w:r>
      <w:r w:rsidR="00A30241" w:rsidRPr="000764D7">
        <w:rPr>
          <w:b/>
        </w:rPr>
        <w:t xml:space="preserve">» </w:t>
      </w:r>
      <w:r w:rsidR="00A30241">
        <w:rPr>
          <w:b/>
        </w:rPr>
        <w:t>октября</w:t>
      </w:r>
      <w:r w:rsidR="00A30241" w:rsidRPr="000764D7">
        <w:rPr>
          <w:b/>
        </w:rPr>
        <w:t xml:space="preserve"> </w:t>
      </w:r>
      <w:r w:rsidR="00C50971" w:rsidRPr="000764D7">
        <w:rPr>
          <w:b/>
        </w:rPr>
        <w:t>2018</w:t>
      </w:r>
      <w:r w:rsidR="003D1EC4">
        <w:rPr>
          <w:b/>
        </w:rPr>
        <w:t> </w:t>
      </w:r>
      <w:r w:rsidR="00C50971" w:rsidRPr="000764D7">
        <w:rPr>
          <w:b/>
        </w:rPr>
        <w:t>г</w:t>
      </w:r>
      <w:r w:rsidR="003D1EC4">
        <w:rPr>
          <w:b/>
        </w:rPr>
        <w:t>.</w:t>
      </w:r>
    </w:p>
    <w:p w:rsidR="001667FE" w:rsidRDefault="001667FE" w:rsidP="00715C6A">
      <w:pPr>
        <w:pStyle w:val="Default"/>
        <w:jc w:val="center"/>
        <w:rPr>
          <w:color w:val="auto"/>
        </w:rPr>
      </w:pPr>
    </w:p>
    <w:p w:rsidR="001667FE" w:rsidRDefault="001667FE" w:rsidP="00715C6A">
      <w:pPr>
        <w:pStyle w:val="Default"/>
        <w:jc w:val="center"/>
        <w:rPr>
          <w:color w:val="auto"/>
        </w:rPr>
      </w:pPr>
    </w:p>
    <w:p w:rsidR="001667FE" w:rsidRDefault="001667FE" w:rsidP="00715C6A">
      <w:pPr>
        <w:pStyle w:val="Default"/>
        <w:jc w:val="center"/>
        <w:rPr>
          <w:color w:val="auto"/>
        </w:rPr>
      </w:pPr>
    </w:p>
    <w:p w:rsidR="001667FE" w:rsidRDefault="001667FE" w:rsidP="00715C6A">
      <w:pPr>
        <w:pStyle w:val="Default"/>
        <w:jc w:val="center"/>
        <w:rPr>
          <w:color w:val="auto"/>
        </w:rPr>
      </w:pPr>
    </w:p>
    <w:p w:rsidR="001667FE" w:rsidRDefault="001667FE" w:rsidP="00715C6A">
      <w:pPr>
        <w:pStyle w:val="Default"/>
        <w:jc w:val="center"/>
        <w:rPr>
          <w:color w:val="auto"/>
        </w:rPr>
      </w:pPr>
    </w:p>
    <w:p w:rsidR="00CF3D53" w:rsidRPr="004708F6" w:rsidRDefault="004708F6" w:rsidP="00CF3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КОНКУРСЕ</w:t>
      </w:r>
    </w:p>
    <w:p w:rsidR="00753074" w:rsidRDefault="00753074" w:rsidP="00715C6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A58A7" w:rsidRPr="009A58A7" w:rsidRDefault="00212F97" w:rsidP="00D7425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</w:t>
      </w:r>
      <w:r w:rsidRPr="009A58A7">
        <w:rPr>
          <w:b/>
          <w:bCs/>
          <w:color w:val="auto"/>
          <w:sz w:val="28"/>
          <w:szCs w:val="28"/>
        </w:rPr>
        <w:t xml:space="preserve"> </w:t>
      </w:r>
      <w:r w:rsidR="00D7425C" w:rsidRPr="009A58A7">
        <w:rPr>
          <w:b/>
          <w:bCs/>
          <w:color w:val="auto"/>
          <w:sz w:val="28"/>
          <w:szCs w:val="28"/>
        </w:rPr>
        <w:t>ПРЕДОСТАВЛЕНИ</w:t>
      </w:r>
      <w:r>
        <w:rPr>
          <w:b/>
          <w:bCs/>
          <w:color w:val="auto"/>
          <w:sz w:val="28"/>
          <w:szCs w:val="28"/>
        </w:rPr>
        <w:t>Е</w:t>
      </w:r>
      <w:r w:rsidR="00D7425C" w:rsidRPr="009A58A7">
        <w:rPr>
          <w:b/>
          <w:bCs/>
          <w:color w:val="auto"/>
          <w:sz w:val="28"/>
          <w:szCs w:val="28"/>
        </w:rPr>
        <w:t xml:space="preserve"> ФИНАНСОВОЙ ПОДДЕРЖКИ</w:t>
      </w:r>
    </w:p>
    <w:p w:rsidR="009A58A7" w:rsidRPr="009A58A7" w:rsidRDefault="009A58A7" w:rsidP="00D742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8A7">
        <w:rPr>
          <w:b/>
          <w:bCs/>
          <w:color w:val="auto"/>
          <w:sz w:val="28"/>
          <w:szCs w:val="28"/>
        </w:rPr>
        <w:t>ДЛЯ РАЗВИТИЯ ПРЕДПРИНИМАТЕЛЬСТВА</w:t>
      </w:r>
    </w:p>
    <w:p w:rsidR="009A58A7" w:rsidRPr="009A58A7" w:rsidRDefault="00D7425C" w:rsidP="00D742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8A7">
        <w:rPr>
          <w:b/>
          <w:bCs/>
          <w:color w:val="auto"/>
          <w:sz w:val="28"/>
          <w:szCs w:val="28"/>
        </w:rPr>
        <w:t xml:space="preserve"> </w:t>
      </w:r>
    </w:p>
    <w:p w:rsidR="009A58A7" w:rsidRDefault="009A58A7" w:rsidP="00D742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58A7">
        <w:rPr>
          <w:b/>
          <w:bCs/>
          <w:color w:val="auto"/>
          <w:sz w:val="28"/>
          <w:szCs w:val="28"/>
        </w:rPr>
        <w:t xml:space="preserve">в рамках проекта </w:t>
      </w:r>
    </w:p>
    <w:p w:rsidR="009A58A7" w:rsidRDefault="00D7425C" w:rsidP="00A65FAD">
      <w:pPr>
        <w:pStyle w:val="Default"/>
        <w:jc w:val="center"/>
        <w:rPr>
          <w:b/>
          <w:bCs/>
          <w:color w:val="000000" w:themeColor="text1"/>
          <w:sz w:val="28"/>
        </w:rPr>
      </w:pPr>
      <w:r w:rsidRPr="00D7425C">
        <w:rPr>
          <w:b/>
          <w:bCs/>
          <w:color w:val="auto"/>
          <w:sz w:val="28"/>
          <w:szCs w:val="28"/>
        </w:rPr>
        <w:t>«Более активное участие заинтересованных сторон на местном уровне в Восточном и Центральном Казахстане</w:t>
      </w:r>
      <w:r w:rsidR="009A58A7">
        <w:rPr>
          <w:b/>
          <w:bCs/>
          <w:color w:val="auto"/>
          <w:sz w:val="28"/>
          <w:szCs w:val="28"/>
        </w:rPr>
        <w:t xml:space="preserve">» </w:t>
      </w:r>
    </w:p>
    <w:p w:rsidR="00D7425C" w:rsidRPr="004A40EB" w:rsidRDefault="00D7425C" w:rsidP="00D7425C">
      <w:pPr>
        <w:pStyle w:val="Default"/>
        <w:jc w:val="center"/>
        <w:rPr>
          <w:b/>
          <w:bCs/>
          <w:sz w:val="28"/>
          <w:szCs w:val="28"/>
        </w:rPr>
      </w:pPr>
      <w:r w:rsidRPr="004A40EB">
        <w:rPr>
          <w:b/>
          <w:bCs/>
          <w:sz w:val="28"/>
          <w:szCs w:val="28"/>
        </w:rPr>
        <w:br w:type="page"/>
      </w:r>
    </w:p>
    <w:p w:rsidR="007D2509" w:rsidRPr="002C7CA8" w:rsidRDefault="00646041" w:rsidP="002C7CA8">
      <w:pPr>
        <w:rPr>
          <w:rFonts w:ascii="Times New Roman" w:hAnsi="Times New Roman" w:cs="Times New Roman"/>
          <w:b/>
          <w:sz w:val="28"/>
          <w:szCs w:val="28"/>
        </w:rPr>
      </w:pPr>
      <w:r w:rsidRPr="002C7C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51F85" w:rsidRPr="002C7CA8" w:rsidRDefault="00051F85" w:rsidP="00051F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509" w:rsidRPr="002C7CA8" w:rsidRDefault="003A7E4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fldChar w:fldCharType="begin"/>
      </w:r>
      <w:r w:rsidR="007D2509" w:rsidRPr="002C7CA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7A63D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9068958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_Toc519068958 \h </w:instrText>
        </w:r>
        <w:r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59" w:history="1">
        <w:r w:rsidR="001027C3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1027C3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027C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0" w:history="1">
        <w:r w:rsidR="0057239F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Порядок проведения</w:t>
        </w:r>
        <w:r w:rsidR="00051F85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и этапы</w:t>
        </w:r>
        <w:r w:rsidR="0057239F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конкурса</w:t>
        </w:r>
        <w:r w:rsidR="0057239F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51F85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2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Порядок определения победителей и награждение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_Toc519068962 \h </w:instrTex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3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Признание конкурса несостоявшимся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52C0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5" w:history="1">
        <w:r w:rsidR="0057239F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Конкурсная комиссия</w:t>
        </w:r>
        <w:r w:rsidR="0057239F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7239F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_Toc519068965 \h </w:instrTex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6" w:history="1">
        <w:r w:rsidR="00735EA7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Условия предоставление финансовой поддержки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F3C6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7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Ограничения на использование выделяемых средств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_Toc519068967 \h </w:instrTex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8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Отчетность и мониторинг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_Toc519068968 \h </w:instrTex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D2509" w:rsidRPr="002C7CA8" w:rsidRDefault="00C8760E">
      <w:pPr>
        <w:pStyle w:val="23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9068969" w:history="1">
        <w:r w:rsidR="007D2509" w:rsidRPr="002C7CA8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Приложения</w:t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D2509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_Toc519068969 \h </w:instrTex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87A6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A7E4E" w:rsidRPr="002C7CA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51F85" w:rsidRPr="00051F85" w:rsidRDefault="003A7E4E" w:rsidP="00051F85">
      <w:pPr>
        <w:pStyle w:val="2"/>
        <w:rPr>
          <w:lang w:val="ru-RU"/>
        </w:rPr>
      </w:pPr>
      <w:r w:rsidRPr="007A63DA">
        <w:rPr>
          <w:b/>
          <w:bCs/>
          <w:sz w:val="24"/>
          <w:szCs w:val="24"/>
        </w:rPr>
        <w:fldChar w:fldCharType="end"/>
      </w:r>
      <w:r w:rsidR="00051F85" w:rsidRPr="00051F85">
        <w:rPr>
          <w:lang w:val="ru-RU"/>
        </w:rPr>
        <w:t xml:space="preserve"> </w:t>
      </w:r>
    </w:p>
    <w:p w:rsidR="007D2509" w:rsidRDefault="007D2509"/>
    <w:p w:rsidR="00DC150D" w:rsidRPr="004A40EB" w:rsidRDefault="00DC15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40E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34484" w:rsidRPr="002C7CA8" w:rsidRDefault="00774CF6" w:rsidP="007A63DA">
      <w:pPr>
        <w:pStyle w:val="2"/>
        <w:ind w:left="0" w:firstLine="0"/>
        <w:rPr>
          <w:b/>
          <w:lang w:val="ru-RU"/>
        </w:rPr>
      </w:pPr>
      <w:bookmarkStart w:id="0" w:name="_Toc519068958"/>
      <w:r w:rsidRPr="002C7CA8">
        <w:rPr>
          <w:b/>
          <w:lang w:val="ru-RU"/>
        </w:rPr>
        <w:lastRenderedPageBreak/>
        <w:t>Введение</w:t>
      </w:r>
      <w:bookmarkEnd w:id="0"/>
      <w:r w:rsidRPr="002C7CA8">
        <w:rPr>
          <w:b/>
          <w:lang w:val="ru-RU"/>
        </w:rPr>
        <w:t xml:space="preserve"> </w:t>
      </w:r>
    </w:p>
    <w:p w:rsidR="002C7CA8" w:rsidRDefault="002C7CA8" w:rsidP="0065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6B" w:rsidRDefault="00AF7F38" w:rsidP="0065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="00A6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A65FAD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конкурент</w:t>
      </w:r>
      <w:r w:rsidR="00274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оспособности</w:t>
      </w:r>
      <w:r w:rsidR="00A6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Казахстана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глобальном уровне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r w:rsidR="00274D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мае 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lang w:val="kk-KZ"/>
        </w:rPr>
        <w:t>2015 год</w:t>
      </w:r>
      <w:r w:rsidR="00274DA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 </w:t>
      </w:r>
      <w:r w:rsidR="00A65FA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был </w:t>
      </w:r>
      <w:r w:rsidR="00274DA0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План нации "100 конкретных шагов" по реализации 5 институциональных реформ. 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A6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содержит 100 </w:t>
      </w:r>
      <w:r w:rsidR="00A6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конкретных пунктов для осуществления</w:t>
      </w:r>
      <w:r w:rsidR="0034629F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поэтапной модернизации государства, экономики и общества. </w:t>
      </w:r>
      <w:r w:rsidR="00A65FAD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7CA8" w:rsidRPr="002C7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</w:t>
      </w:r>
      <w:r w:rsidR="002C7CA8" w:rsidRPr="002C7CA8">
        <w:rPr>
          <w:rFonts w:ascii="Times New Roman" w:hAnsi="Times New Roman" w:cs="Times New Roman"/>
          <w:color w:val="000000"/>
          <w:sz w:val="24"/>
          <w:szCs w:val="24"/>
        </w:rPr>
        <w:t>содействия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процессу демократического реформирования в конце 2015 года Казахстан</w:t>
      </w:r>
      <w:r w:rsidR="00A65FAD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принял закон «О местном </w:t>
      </w:r>
      <w:r w:rsidR="00A65FA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 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и самоуправлении </w:t>
      </w:r>
      <w:r w:rsidR="00A65FA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>Республик</w:t>
      </w:r>
      <w:r w:rsidR="00A65F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Казахстан»</w:t>
      </w:r>
      <w:r w:rsidR="00212F97"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больше финансовых возможностей, предусматривает более широкое участие граждан в процессе принятия решений</w:t>
      </w:r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повышение качества услуг на местном уровне. </w:t>
      </w:r>
    </w:p>
    <w:p w:rsidR="00212F97" w:rsidRPr="002C7CA8" w:rsidRDefault="00212F97" w:rsidP="0065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4D8" w:rsidRPr="006564D8" w:rsidRDefault="006740F5" w:rsidP="00656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7C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есмотря на правовые реформы, </w:t>
      </w:r>
      <w:proofErr w:type="spellStart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акиматы</w:t>
      </w:r>
      <w:proofErr w:type="spellEnd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, неправительственные организации и общественность в целом остаются отстраненными от деятельности по разработке полити</w:t>
      </w:r>
      <w:r w:rsidR="00212F97">
        <w:rPr>
          <w:rFonts w:ascii="Times New Roman" w:hAnsi="Times New Roman" w:cs="Times New Roman"/>
          <w:color w:val="000000"/>
          <w:sz w:val="24"/>
          <w:szCs w:val="24"/>
        </w:rPr>
        <w:t>ческих мер</w:t>
      </w:r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социальных и экономических вопросов на местном и национальном уровнях. </w:t>
      </w:r>
      <w:r w:rsidRPr="002C7CA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естные </w:t>
      </w:r>
      <w:proofErr w:type="spellStart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акиматы</w:t>
      </w:r>
      <w:proofErr w:type="spellEnd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, гражданское общество, </w:t>
      </w:r>
      <w:proofErr w:type="gramStart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бизнес-структуры</w:t>
      </w:r>
      <w:proofErr w:type="gramEnd"/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, граждане и другие заинтересованные стороны не обладают знаниями, умениями и/или не проявляют интерес к в</w:t>
      </w:r>
      <w:r w:rsidR="00AC6E6B" w:rsidRPr="002C7CA8">
        <w:rPr>
          <w:rFonts w:ascii="Times New Roman" w:hAnsi="Times New Roman" w:cs="Times New Roman"/>
          <w:color w:val="000000"/>
          <w:sz w:val="24"/>
          <w:szCs w:val="24"/>
        </w:rPr>
        <w:t>опросам местного самоуправления</w:t>
      </w:r>
      <w:r w:rsidR="00774CF6" w:rsidRPr="002C7C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7F38" w:rsidRPr="00391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90C" w:rsidRDefault="00EF790C" w:rsidP="0049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F38" w:rsidRPr="00391615" w:rsidRDefault="00212F97" w:rsidP="002C7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Финансируемый Европейским Союзом п</w:t>
      </w:r>
      <w:r w:rsidR="00AF7F38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роект </w:t>
      </w:r>
      <w:r w:rsidR="002C7CA8" w:rsidRPr="007A63DA">
        <w:rPr>
          <w:rFonts w:ascii="Times New Roman" w:hAnsi="Times New Roman" w:cs="Times New Roman"/>
          <w:b/>
          <w:bCs/>
          <w:sz w:val="24"/>
          <w:szCs w:val="24"/>
        </w:rPr>
        <w:t>«Более активное участие заинтересованных сторон на местном уровне в Восточном и Центральном Казахстане»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33E2">
        <w:rPr>
          <w:rFonts w:ascii="Times New Roman" w:hAnsi="Times New Roman" w:cs="Times New Roman"/>
          <w:bCs/>
          <w:sz w:val="24"/>
          <w:szCs w:val="24"/>
        </w:rPr>
        <w:t>который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реализуется</w:t>
      </w:r>
      <w:r w:rsidR="002C7CA8" w:rsidRPr="009733E2" w:rsidDel="002C7C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7F38" w:rsidRPr="001027C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C7CA8" w:rsidRPr="002C7CA8">
        <w:rPr>
          <w:rFonts w:ascii="Times New Roman" w:hAnsi="Times New Roman" w:cs="Times New Roman"/>
          <w:color w:val="000000"/>
          <w:sz w:val="24"/>
          <w:szCs w:val="24"/>
        </w:rPr>
        <w:t>«Ассоциацией развития</w:t>
      </w:r>
      <w:r w:rsidR="002C7CA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общества «АРГО», </w:t>
      </w:r>
      <w:r w:rsidR="002C7CA8" w:rsidRPr="002C7CA8">
        <w:rPr>
          <w:rFonts w:ascii="Times New Roman" w:hAnsi="Times New Roman" w:cs="Times New Roman"/>
          <w:color w:val="000000"/>
          <w:sz w:val="24"/>
          <w:szCs w:val="24"/>
        </w:rPr>
        <w:t>Карагандинским областным экологическим центром «ЭКОЦЕНТР». «Центром разв</w:t>
      </w:r>
      <w:r w:rsidR="002C7CA8">
        <w:rPr>
          <w:rFonts w:ascii="Times New Roman" w:hAnsi="Times New Roman" w:cs="Times New Roman"/>
          <w:color w:val="000000"/>
          <w:sz w:val="24"/>
          <w:szCs w:val="24"/>
        </w:rPr>
        <w:t>ития местного самоуправления»</w:t>
      </w:r>
      <w:r w:rsidR="009D3923">
        <w:rPr>
          <w:rFonts w:ascii="Times New Roman" w:hAnsi="Times New Roman" w:cs="Times New Roman"/>
          <w:color w:val="000000"/>
          <w:sz w:val="24"/>
          <w:szCs w:val="24"/>
        </w:rPr>
        <w:t xml:space="preserve"> (ВКО)</w:t>
      </w:r>
      <w:r w:rsidR="002C7C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7CA8" w:rsidRPr="002C7CA8">
        <w:rPr>
          <w:rFonts w:ascii="Times New Roman" w:hAnsi="Times New Roman" w:cs="Times New Roman"/>
          <w:color w:val="000000"/>
          <w:sz w:val="24"/>
          <w:szCs w:val="24"/>
        </w:rPr>
        <w:t>Фондом реформирования местного самоуправления (Болгария)</w:t>
      </w:r>
      <w:r w:rsidR="002C7CA8" w:rsidRPr="007A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CA8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2C7CA8" w:rsidRPr="00031E9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Проект ЕС</w:t>
      </w:r>
      <w:r w:rsidR="002C7CA8" w:rsidRPr="00031E9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AF7F38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771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согласуется </w:t>
      </w:r>
      <w:r w:rsidR="00274DA0">
        <w:rPr>
          <w:rFonts w:ascii="Times New Roman" w:hAnsi="Times New Roman" w:cs="Times New Roman"/>
          <w:color w:val="000000"/>
          <w:sz w:val="24"/>
          <w:szCs w:val="24"/>
        </w:rPr>
        <w:t xml:space="preserve">с пунктами 97, 98 и 99 </w:t>
      </w:r>
      <w:r w:rsidR="00274DA0" w:rsidRPr="002C7CA8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274D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4DA0" w:rsidRPr="002C7CA8">
        <w:rPr>
          <w:rFonts w:ascii="Times New Roman" w:hAnsi="Times New Roman" w:cs="Times New Roman"/>
          <w:color w:val="000000"/>
          <w:sz w:val="24"/>
          <w:szCs w:val="24"/>
        </w:rPr>
        <w:t xml:space="preserve"> нации "100 конкретных шагов" </w:t>
      </w:r>
      <w:r w:rsidR="00B45771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и призван помочь в реализации </w:t>
      </w:r>
      <w:proofErr w:type="spellStart"/>
      <w:r w:rsidR="00B45771" w:rsidRPr="00031E97">
        <w:rPr>
          <w:rFonts w:ascii="Times New Roman" w:hAnsi="Times New Roman" w:cs="Times New Roman"/>
          <w:color w:val="000000"/>
          <w:sz w:val="24"/>
          <w:szCs w:val="24"/>
        </w:rPr>
        <w:t>госполитики</w:t>
      </w:r>
      <w:proofErr w:type="spellEnd"/>
      <w:r w:rsidR="00B45771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развития самоуправления и территориального развития регионов путем</w:t>
      </w:r>
      <w:r w:rsidR="00AF7F38" w:rsidRPr="00031E97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</w:t>
      </w:r>
      <w:r w:rsidR="00AF7F38" w:rsidRPr="00391615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</w:t>
      </w:r>
      <w:r w:rsidR="00B45771">
        <w:rPr>
          <w:rFonts w:ascii="Times New Roman" w:hAnsi="Times New Roman" w:cs="Times New Roman"/>
          <w:color w:val="000000"/>
          <w:sz w:val="24"/>
          <w:szCs w:val="24"/>
        </w:rPr>
        <w:t xml:space="preserve"> целей и</w:t>
      </w:r>
      <w:r w:rsidR="00AF7F38" w:rsidRPr="00391615">
        <w:rPr>
          <w:rFonts w:ascii="Times New Roman" w:hAnsi="Times New Roman" w:cs="Times New Roman"/>
          <w:color w:val="000000"/>
          <w:sz w:val="24"/>
          <w:szCs w:val="24"/>
        </w:rPr>
        <w:t xml:space="preserve"> задач: </w:t>
      </w:r>
    </w:p>
    <w:p w:rsidR="001027C3" w:rsidRDefault="001027C3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F7F38" w:rsidRPr="00391615" w:rsidRDefault="00AF7F38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6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Основная </w:t>
      </w:r>
      <w:r w:rsidR="005723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цель</w:t>
      </w:r>
      <w:r w:rsidRPr="003916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AF7F38" w:rsidRPr="001D765F" w:rsidRDefault="00AF7F38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пособствовать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более активному участию заинтересованных сторон на местном уровне с целью содействия процессам управления и развития в Восточном и Центральном Казахстане. </w:t>
      </w:r>
    </w:p>
    <w:p w:rsidR="001027C3" w:rsidRDefault="001027C3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F7F38" w:rsidRPr="00391615" w:rsidRDefault="002C7CA8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</w:t>
      </w:r>
      <w:r w:rsidR="00AF7F38" w:rsidRPr="003916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адачи</w:t>
      </w:r>
      <w:r w:rsidR="00AF7F38" w:rsidRPr="003916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AF7F38" w:rsidRPr="001D765F" w:rsidRDefault="00AF7F38" w:rsidP="00490DF0">
      <w:pPr>
        <w:autoSpaceDE w:val="0"/>
        <w:autoSpaceDN w:val="0"/>
        <w:adjustRightInd w:val="0"/>
        <w:spacing w:after="126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Вовлекать организации гражданского общества, местные органы власти и другие заинтересованные стороны 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работу по 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содействию социально-экономическо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местном уровне 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пилотны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</w:t>
      </w:r>
      <w:r w:rsidR="001C7464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Восточном и Центральном Казахстане. </w:t>
      </w:r>
    </w:p>
    <w:p w:rsidR="00AF7F38" w:rsidRPr="001D765F" w:rsidRDefault="00AF7F38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Способствовать прозрачности и подотчетности через усиление 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потенциала 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организаций гражданского общества и местных органов власти для разработки и внедрения территориального подхода (Территориальный подход к местному развитию – ТПМР) с привлечением и </w:t>
      </w:r>
      <w:r w:rsidR="00360CF5"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предоставлением </w:t>
      </w:r>
      <w:r w:rsidRPr="007A6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возможностей трудоустройства для женщин и молодежи. </w:t>
      </w:r>
    </w:p>
    <w:p w:rsidR="00AF7F38" w:rsidRDefault="00AF7F38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FF4" w:rsidRPr="007A63DA" w:rsidRDefault="00A51FF4" w:rsidP="00490D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A63D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Ожидаемые результаты:</w:t>
      </w:r>
    </w:p>
    <w:p w:rsidR="00AF7F38" w:rsidRPr="007A63DA" w:rsidRDefault="00A51FF4" w:rsidP="0098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3D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A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 Местные сообщества вовлечены </w:t>
      </w:r>
      <w:r w:rsidR="00360CF5" w:rsidRPr="007A63DA">
        <w:rPr>
          <w:rFonts w:ascii="Times New Roman" w:hAnsi="Times New Roman" w:cs="Times New Roman"/>
          <w:b/>
          <w:color w:val="000000"/>
          <w:sz w:val="24"/>
          <w:szCs w:val="24"/>
        </w:rPr>
        <w:t>в разработку</w:t>
      </w:r>
      <w:r w:rsidR="00AF7F38" w:rsidRPr="007A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Компл</w:t>
      </w:r>
      <w:r w:rsidR="00097B45" w:rsidRPr="007A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ексных планов развития (КПР); </w:t>
      </w:r>
    </w:p>
    <w:p w:rsidR="000D3E6E" w:rsidRPr="004A40EB" w:rsidRDefault="00A51FF4" w:rsidP="00BA5E53">
      <w:pPr>
        <w:autoSpaceDE w:val="0"/>
        <w:autoSpaceDN w:val="0"/>
        <w:adjustRightInd w:val="0"/>
        <w:spacing w:after="0" w:line="240" w:lineRule="auto"/>
        <w:jc w:val="both"/>
      </w:pPr>
      <w:r w:rsidRPr="007A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2.  Развити</w:t>
      </w:r>
      <w:r w:rsidR="00212F9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7A6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 предпринимательства, создание новых рабочих мест, </w:t>
      </w:r>
      <w:r w:rsidR="00F97911" w:rsidRPr="007A63DA">
        <w:rPr>
          <w:rFonts w:ascii="Times New Roman" w:hAnsi="Times New Roman" w:cs="Times New Roman"/>
          <w:b/>
          <w:color w:val="000000"/>
          <w:sz w:val="24"/>
          <w:szCs w:val="24"/>
        </w:rPr>
        <w:t>приток дополнительных налогов в казну региона</w:t>
      </w:r>
      <w:r w:rsidR="00AF7F38" w:rsidRPr="007A63DA">
        <w:rPr>
          <w:b/>
        </w:rPr>
        <w:t>.</w:t>
      </w:r>
    </w:p>
    <w:p w:rsidR="009D3923" w:rsidRDefault="009D3923" w:rsidP="00DE431C">
      <w:pPr>
        <w:pStyle w:val="2"/>
        <w:rPr>
          <w:b/>
          <w:lang w:val="ru-RU"/>
        </w:rPr>
      </w:pPr>
      <w:bookmarkStart w:id="1" w:name="_Toc519068959"/>
    </w:p>
    <w:p w:rsidR="0088139A" w:rsidRPr="007A63DA" w:rsidRDefault="0088139A" w:rsidP="00DE431C">
      <w:pPr>
        <w:pStyle w:val="2"/>
        <w:rPr>
          <w:b/>
          <w:lang w:val="ru-RU"/>
        </w:rPr>
      </w:pPr>
      <w:r w:rsidRPr="007A63DA">
        <w:rPr>
          <w:b/>
          <w:lang w:val="ru-RU"/>
        </w:rPr>
        <w:t>Общие положения</w:t>
      </w:r>
      <w:bookmarkEnd w:id="1"/>
    </w:p>
    <w:p w:rsidR="001027C3" w:rsidRDefault="001027C3" w:rsidP="00DC150D">
      <w:pPr>
        <w:pStyle w:val="Default"/>
        <w:jc w:val="both"/>
        <w:rPr>
          <w:highlight w:val="yellow"/>
        </w:rPr>
      </w:pPr>
    </w:p>
    <w:p w:rsidR="004272B6" w:rsidRDefault="00B45771" w:rsidP="00DC150D">
      <w:pPr>
        <w:pStyle w:val="Default"/>
        <w:jc w:val="both"/>
      </w:pPr>
      <w:r w:rsidRPr="007A63DA">
        <w:t xml:space="preserve">Данный </w:t>
      </w:r>
      <w:r w:rsidR="00270EAB" w:rsidRPr="007A63DA">
        <w:t>к</w:t>
      </w:r>
      <w:r w:rsidRPr="007A63DA">
        <w:t xml:space="preserve">онкурс на предоставление финансовой поддержки для развития </w:t>
      </w:r>
      <w:r w:rsidR="00646041" w:rsidRPr="007A63DA">
        <w:t xml:space="preserve">местного </w:t>
      </w:r>
      <w:r w:rsidRPr="007A63DA">
        <w:t xml:space="preserve">предпринимательства (далее – </w:t>
      </w:r>
      <w:r w:rsidR="007772A2" w:rsidRPr="007A63DA">
        <w:rPr>
          <w:b/>
        </w:rPr>
        <w:t>К</w:t>
      </w:r>
      <w:r w:rsidR="00B3452F" w:rsidRPr="007A63DA">
        <w:rPr>
          <w:b/>
        </w:rPr>
        <w:t>онкурс</w:t>
      </w:r>
      <w:r w:rsidRPr="007A63DA">
        <w:t xml:space="preserve">) </w:t>
      </w:r>
      <w:r w:rsidR="004272B6" w:rsidRPr="007A63DA">
        <w:t>проводится</w:t>
      </w:r>
      <w:r w:rsidR="00097B45" w:rsidRPr="007A63DA">
        <w:t xml:space="preserve"> </w:t>
      </w:r>
      <w:r w:rsidR="001027C3" w:rsidRPr="001D765F">
        <w:t xml:space="preserve">«Ассоциацией развития гражданского </w:t>
      </w:r>
      <w:r w:rsidR="001027C3" w:rsidRPr="001D765F">
        <w:lastRenderedPageBreak/>
        <w:t>общества «АРГО», Карагандинским областным экологическим центром «ЭКОЦЕНТР»</w:t>
      </w:r>
      <w:r w:rsidR="009109CC">
        <w:t>,</w:t>
      </w:r>
      <w:r w:rsidR="001027C3" w:rsidRPr="001D765F">
        <w:t xml:space="preserve"> «Центром развития местного самоуправления»</w:t>
      </w:r>
      <w:r w:rsidR="009D3923" w:rsidRPr="009D3923">
        <w:t xml:space="preserve"> (</w:t>
      </w:r>
      <w:r w:rsidR="009D3923">
        <w:t>ВКО)</w:t>
      </w:r>
      <w:r w:rsidR="001027C3" w:rsidRPr="001D765F">
        <w:t xml:space="preserve"> </w:t>
      </w:r>
      <w:r w:rsidRPr="007A63DA">
        <w:t xml:space="preserve">(далее – </w:t>
      </w:r>
      <w:r w:rsidR="007772A2" w:rsidRPr="007A63DA">
        <w:rPr>
          <w:b/>
        </w:rPr>
        <w:t>О</w:t>
      </w:r>
      <w:r w:rsidR="00B3452F" w:rsidRPr="007A63DA">
        <w:rPr>
          <w:b/>
        </w:rPr>
        <w:t>рганизаторы конкурса</w:t>
      </w:r>
      <w:r w:rsidRPr="007A63DA">
        <w:t>)</w:t>
      </w:r>
      <w:r w:rsidR="00B30F77" w:rsidRPr="007A63DA">
        <w:t xml:space="preserve"> в рамках Проекта ЕС</w:t>
      </w:r>
      <w:r w:rsidR="004272B6" w:rsidRPr="007A63DA">
        <w:t>.</w:t>
      </w:r>
    </w:p>
    <w:p w:rsidR="00270EAB" w:rsidRPr="00391615" w:rsidRDefault="00270EAB" w:rsidP="00DC150D">
      <w:pPr>
        <w:pStyle w:val="Default"/>
        <w:jc w:val="both"/>
      </w:pPr>
    </w:p>
    <w:p w:rsidR="004272B6" w:rsidRDefault="004272B6" w:rsidP="00DC150D">
      <w:pPr>
        <w:pStyle w:val="Default"/>
        <w:jc w:val="both"/>
      </w:pPr>
      <w:r w:rsidRPr="00391615">
        <w:rPr>
          <w:b/>
        </w:rPr>
        <w:t>Цель конкурса</w:t>
      </w:r>
      <w:r w:rsidRPr="00391615">
        <w:t xml:space="preserve"> – поддержка местного экономического развития</w:t>
      </w:r>
      <w:r w:rsidR="00270EAB">
        <w:t xml:space="preserve"> через развитие предпринимательства</w:t>
      </w:r>
      <w:r w:rsidR="00646041">
        <w:t>.</w:t>
      </w:r>
    </w:p>
    <w:p w:rsidR="00270EAB" w:rsidRPr="00391615" w:rsidRDefault="00270EAB" w:rsidP="00DC150D">
      <w:pPr>
        <w:pStyle w:val="Default"/>
        <w:jc w:val="both"/>
      </w:pPr>
    </w:p>
    <w:p w:rsidR="00707D9A" w:rsidRPr="00391615" w:rsidRDefault="004272B6" w:rsidP="00707D9A">
      <w:pPr>
        <w:pStyle w:val="Default"/>
        <w:jc w:val="both"/>
      </w:pPr>
      <w:r w:rsidRPr="00391615">
        <w:rPr>
          <w:b/>
        </w:rPr>
        <w:t>Задачи конкурса</w:t>
      </w:r>
      <w:r w:rsidRPr="00391615">
        <w:t xml:space="preserve"> – </w:t>
      </w:r>
      <w:r w:rsidR="00270EAB">
        <w:t>о</w:t>
      </w:r>
      <w:r w:rsidRPr="00391615">
        <w:t xml:space="preserve">тбор </w:t>
      </w:r>
      <w:r w:rsidR="00270EAB">
        <w:t xml:space="preserve">жизнеспособных бизнес </w:t>
      </w:r>
      <w:r w:rsidRPr="00391615">
        <w:t xml:space="preserve">проектов, направленных на решение задач экономического развития, </w:t>
      </w:r>
      <w:r w:rsidR="00270EAB">
        <w:t>закрепленных</w:t>
      </w:r>
      <w:r w:rsidR="00270EAB" w:rsidRPr="00391615">
        <w:t xml:space="preserve"> </w:t>
      </w:r>
      <w:r w:rsidRPr="00391615">
        <w:t>в комплексных планах развития сел</w:t>
      </w:r>
      <w:r w:rsidR="00270EAB">
        <w:t>, разработанных в рамках Проекта ЕС</w:t>
      </w:r>
      <w:r w:rsidRPr="00391615">
        <w:t xml:space="preserve">, включая создание рабочих мест, новые </w:t>
      </w:r>
      <w:r w:rsidR="00707D9A" w:rsidRPr="00391615">
        <w:t>возможности для молодежи и женщин, улучшение качества оказания услуг на местах.</w:t>
      </w:r>
    </w:p>
    <w:p w:rsidR="00707D9A" w:rsidRPr="00391615" w:rsidRDefault="00707D9A" w:rsidP="0070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9A" w:rsidRPr="00391615" w:rsidRDefault="00707D9A" w:rsidP="00707D9A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1615">
        <w:rPr>
          <w:rFonts w:ascii="Times New Roman" w:hAnsi="Times New Roman" w:cs="Times New Roman"/>
          <w:b/>
          <w:bCs/>
          <w:sz w:val="24"/>
          <w:szCs w:val="24"/>
        </w:rPr>
        <w:t>Географи</w:t>
      </w:r>
      <w:r w:rsidR="00270EAB">
        <w:rPr>
          <w:rFonts w:ascii="Times New Roman" w:hAnsi="Times New Roman" w:cs="Times New Roman"/>
          <w:b/>
          <w:bCs/>
          <w:sz w:val="24"/>
          <w:szCs w:val="24"/>
        </w:rPr>
        <w:t>ческий охват</w:t>
      </w:r>
      <w:r w:rsidRPr="00391615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C479B6" w:rsidRPr="00C479B6" w:rsidRDefault="00C479B6" w:rsidP="00C479B6">
      <w:pPr>
        <w:spacing w:after="0" w:line="24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C479B6">
        <w:rPr>
          <w:rFonts w:ascii="Times New Roman" w:hAnsi="Times New Roman" w:cs="Times New Roman"/>
          <w:bCs/>
          <w:sz w:val="24"/>
          <w:szCs w:val="24"/>
        </w:rPr>
        <w:t>Восточно-Казахстанская область</w:t>
      </w:r>
    </w:p>
    <w:p w:rsidR="00C479B6" w:rsidRPr="00C479B6" w:rsidRDefault="00C479B6" w:rsidP="00C479B6">
      <w:pPr>
        <w:spacing w:after="0" w:line="24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C479B6">
        <w:rPr>
          <w:rFonts w:ascii="Times New Roman" w:hAnsi="Times New Roman" w:cs="Times New Roman"/>
          <w:bCs/>
          <w:sz w:val="24"/>
          <w:szCs w:val="24"/>
        </w:rPr>
        <w:t>•</w:t>
      </w:r>
      <w:r w:rsidRPr="00C479B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479B6">
        <w:rPr>
          <w:rFonts w:ascii="Times New Roman" w:hAnsi="Times New Roman" w:cs="Times New Roman"/>
          <w:bCs/>
          <w:sz w:val="24"/>
          <w:szCs w:val="24"/>
        </w:rPr>
        <w:t>Первомайский</w:t>
      </w:r>
      <w:proofErr w:type="gram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 и Волчанский сельские округа Шемонаихинского района</w:t>
      </w:r>
    </w:p>
    <w:p w:rsidR="00C479B6" w:rsidRPr="00C479B6" w:rsidRDefault="00C479B6" w:rsidP="00C479B6">
      <w:pPr>
        <w:spacing w:after="0" w:line="24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C479B6">
        <w:rPr>
          <w:rFonts w:ascii="Times New Roman" w:hAnsi="Times New Roman" w:cs="Times New Roman"/>
          <w:bCs/>
          <w:sz w:val="24"/>
          <w:szCs w:val="24"/>
        </w:rPr>
        <w:t>•</w:t>
      </w:r>
      <w:r w:rsidRPr="00C479B6">
        <w:rPr>
          <w:rFonts w:ascii="Times New Roman" w:hAnsi="Times New Roman" w:cs="Times New Roman"/>
          <w:bCs/>
          <w:sz w:val="24"/>
          <w:szCs w:val="24"/>
        </w:rPr>
        <w:tab/>
        <w:t xml:space="preserve">п. </w:t>
      </w:r>
      <w:proofErr w:type="gramStart"/>
      <w:r w:rsidRPr="00C479B6">
        <w:rPr>
          <w:rFonts w:ascii="Times New Roman" w:hAnsi="Times New Roman" w:cs="Times New Roman"/>
          <w:bCs/>
          <w:sz w:val="24"/>
          <w:szCs w:val="24"/>
        </w:rPr>
        <w:t>Глубокое</w:t>
      </w:r>
      <w:proofErr w:type="gram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, п. Белоусовка, Кожоховский сельский округ </w:t>
      </w:r>
      <w:proofErr w:type="spellStart"/>
      <w:r w:rsidRPr="00C479B6">
        <w:rPr>
          <w:rFonts w:ascii="Times New Roman" w:hAnsi="Times New Roman" w:cs="Times New Roman"/>
          <w:bCs/>
          <w:sz w:val="24"/>
          <w:szCs w:val="24"/>
        </w:rPr>
        <w:t>Глубокского</w:t>
      </w:r>
      <w:proofErr w:type="spell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C479B6" w:rsidRPr="00C479B6" w:rsidRDefault="00C479B6" w:rsidP="00C479B6">
      <w:pPr>
        <w:spacing w:after="0" w:line="24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C479B6">
        <w:rPr>
          <w:rFonts w:ascii="Times New Roman" w:hAnsi="Times New Roman" w:cs="Times New Roman"/>
          <w:bCs/>
          <w:sz w:val="24"/>
          <w:szCs w:val="24"/>
        </w:rPr>
        <w:t>Карагандинская область</w:t>
      </w:r>
    </w:p>
    <w:p w:rsidR="00C479B6" w:rsidRPr="00C479B6" w:rsidRDefault="00C479B6" w:rsidP="00C479B6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C479B6">
        <w:rPr>
          <w:rFonts w:ascii="Times New Roman" w:hAnsi="Times New Roman" w:cs="Times New Roman"/>
          <w:bCs/>
          <w:sz w:val="24"/>
          <w:szCs w:val="24"/>
        </w:rPr>
        <w:t>•</w:t>
      </w:r>
      <w:r w:rsidRPr="00C479B6">
        <w:rPr>
          <w:rFonts w:ascii="Times New Roman" w:hAnsi="Times New Roman" w:cs="Times New Roman"/>
          <w:bCs/>
          <w:sz w:val="24"/>
          <w:szCs w:val="24"/>
        </w:rPr>
        <w:tab/>
        <w:t xml:space="preserve">п. </w:t>
      </w:r>
      <w:proofErr w:type="spellStart"/>
      <w:r w:rsidRPr="00C479B6">
        <w:rPr>
          <w:rFonts w:ascii="Times New Roman" w:hAnsi="Times New Roman" w:cs="Times New Roman"/>
          <w:bCs/>
          <w:sz w:val="24"/>
          <w:szCs w:val="24"/>
        </w:rPr>
        <w:t>Киевка</w:t>
      </w:r>
      <w:proofErr w:type="spell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 и сельские округа </w:t>
      </w:r>
      <w:proofErr w:type="spellStart"/>
      <w:r w:rsidRPr="00C479B6">
        <w:rPr>
          <w:rFonts w:ascii="Times New Roman" w:hAnsi="Times New Roman" w:cs="Times New Roman"/>
          <w:bCs/>
          <w:sz w:val="24"/>
          <w:szCs w:val="24"/>
        </w:rPr>
        <w:t>Акмешит</w:t>
      </w:r>
      <w:proofErr w:type="spell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, Изенды, им. К. </w:t>
      </w:r>
      <w:proofErr w:type="spellStart"/>
      <w:r w:rsidRPr="00C479B6">
        <w:rPr>
          <w:rFonts w:ascii="Times New Roman" w:hAnsi="Times New Roman" w:cs="Times New Roman"/>
          <w:bCs/>
          <w:sz w:val="24"/>
          <w:szCs w:val="24"/>
        </w:rPr>
        <w:t>Мынбаева</w:t>
      </w:r>
      <w:proofErr w:type="spellEnd"/>
      <w:r w:rsidRPr="00C479B6">
        <w:rPr>
          <w:rFonts w:ascii="Times New Roman" w:hAnsi="Times New Roman" w:cs="Times New Roman"/>
          <w:bCs/>
          <w:sz w:val="24"/>
          <w:szCs w:val="24"/>
        </w:rPr>
        <w:t xml:space="preserve"> и Жараспай Нуринского района</w:t>
      </w:r>
    </w:p>
    <w:p w:rsidR="00BF10C4" w:rsidRPr="001D765F" w:rsidRDefault="00BF10C4" w:rsidP="00C479B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70EAB" w:rsidRPr="00EE0B61" w:rsidRDefault="00270EAB" w:rsidP="00270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B61">
        <w:rPr>
          <w:rFonts w:ascii="Times New Roman" w:hAnsi="Times New Roman" w:cs="Times New Roman"/>
          <w:b/>
          <w:sz w:val="24"/>
          <w:szCs w:val="24"/>
          <w:u w:val="single"/>
        </w:rPr>
        <w:t>В конкурсе могут принимать участие:</w:t>
      </w:r>
    </w:p>
    <w:p w:rsidR="00C479B6" w:rsidRPr="00C479B6" w:rsidRDefault="00C479B6" w:rsidP="00C479B6">
      <w:pPr>
        <w:rPr>
          <w:rFonts w:ascii="Times New Roman" w:hAnsi="Times New Roman" w:cs="Times New Roman"/>
          <w:sz w:val="24"/>
          <w:szCs w:val="24"/>
        </w:rPr>
      </w:pPr>
      <w:r w:rsidRPr="00C479B6">
        <w:rPr>
          <w:rFonts w:ascii="Times New Roman" w:hAnsi="Times New Roman" w:cs="Times New Roman"/>
          <w:sz w:val="24"/>
          <w:szCs w:val="24"/>
        </w:rPr>
        <w:t>Местные неправительственные организации, субъекты малого бизнеса, действующие и потенциальные индивидуальные предприниматели, а также инициативные группы, осуществляющие свою деятельность на территории реализации Проекта ЕС</w:t>
      </w:r>
    </w:p>
    <w:p w:rsidR="00270EAB" w:rsidRPr="00D14701" w:rsidRDefault="00270EAB" w:rsidP="0027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AB" w:rsidRPr="00EE0B61" w:rsidRDefault="00270EAB" w:rsidP="00270EAB">
      <w:pPr>
        <w:pStyle w:val="Default"/>
        <w:tabs>
          <w:tab w:val="left" w:pos="284"/>
        </w:tabs>
        <w:jc w:val="both"/>
        <w:rPr>
          <w:b/>
          <w:u w:val="single"/>
        </w:rPr>
      </w:pPr>
      <w:r w:rsidRPr="00EE0B61">
        <w:rPr>
          <w:b/>
          <w:u w:val="single"/>
        </w:rPr>
        <w:t>В конкурсе не могут принимать участие:</w:t>
      </w:r>
    </w:p>
    <w:p w:rsidR="001A1FFD" w:rsidRDefault="00BE4F6B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4F6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D3923">
        <w:rPr>
          <w:rFonts w:ascii="Times New Roman" w:hAnsi="Times New Roman" w:cs="Times New Roman"/>
          <w:sz w:val="24"/>
          <w:szCs w:val="24"/>
        </w:rPr>
        <w:t xml:space="preserve">организаций, выступающих </w:t>
      </w:r>
      <w:r w:rsidRPr="00BE4F6B">
        <w:rPr>
          <w:rFonts w:ascii="Times New Roman" w:hAnsi="Times New Roman" w:cs="Times New Roman"/>
          <w:sz w:val="24"/>
          <w:szCs w:val="24"/>
        </w:rPr>
        <w:t>организатор</w:t>
      </w:r>
      <w:r w:rsidR="009D3923">
        <w:rPr>
          <w:rFonts w:ascii="Times New Roman" w:hAnsi="Times New Roman" w:cs="Times New Roman"/>
          <w:sz w:val="24"/>
          <w:szCs w:val="24"/>
        </w:rPr>
        <w:t xml:space="preserve">ами </w:t>
      </w:r>
      <w:r w:rsidR="00C479B6">
        <w:rPr>
          <w:rFonts w:ascii="Times New Roman" w:hAnsi="Times New Roman" w:cs="Times New Roman"/>
          <w:sz w:val="24"/>
          <w:szCs w:val="24"/>
        </w:rPr>
        <w:t>д</w:t>
      </w:r>
      <w:r w:rsidR="009D3923">
        <w:rPr>
          <w:rFonts w:ascii="Times New Roman" w:hAnsi="Times New Roman" w:cs="Times New Roman"/>
          <w:sz w:val="24"/>
          <w:szCs w:val="24"/>
        </w:rPr>
        <w:t>анного</w:t>
      </w:r>
      <w:r w:rsidRPr="00BE4F6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D3923">
        <w:rPr>
          <w:rFonts w:ascii="Times New Roman" w:hAnsi="Times New Roman" w:cs="Times New Roman"/>
          <w:sz w:val="24"/>
          <w:szCs w:val="24"/>
        </w:rPr>
        <w:t>,</w:t>
      </w:r>
      <w:r w:rsidRPr="00BE4F6B">
        <w:rPr>
          <w:rFonts w:ascii="Times New Roman" w:hAnsi="Times New Roman" w:cs="Times New Roman"/>
          <w:sz w:val="24"/>
          <w:szCs w:val="24"/>
        </w:rPr>
        <w:t xml:space="preserve"> и их кровные родственники (супруг, дети, родители, родные сестры и братья), а также организации, прямо или косвенно контролируемые любыми из перечисленных выше лиц</w:t>
      </w:r>
      <w:r w:rsidRPr="00BE4F6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A1FFD" w:rsidRDefault="00BE4F6B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11CC0">
        <w:rPr>
          <w:rFonts w:ascii="Times New Roman" w:hAnsi="Times New Roman" w:cs="Times New Roman"/>
          <w:sz w:val="24"/>
          <w:szCs w:val="24"/>
        </w:rPr>
        <w:t>г</w:t>
      </w:r>
      <w:r w:rsidRPr="00D11CC0">
        <w:rPr>
          <w:rFonts w:ascii="Times New Roman" w:hAnsi="Times New Roman" w:cs="Times New Roman"/>
          <w:sz w:val="24"/>
          <w:szCs w:val="24"/>
          <w:lang w:val="kk-KZ"/>
        </w:rPr>
        <w:t>осслужащие и работники акиматов и других госорганов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0EAB" w:rsidRDefault="00270EAB" w:rsidP="00391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F" w:rsidRDefault="00B3452F" w:rsidP="008A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52F">
        <w:rPr>
          <w:rFonts w:ascii="Times New Roman" w:hAnsi="Times New Roman" w:cs="Times New Roman"/>
          <w:b/>
          <w:sz w:val="24"/>
          <w:szCs w:val="24"/>
        </w:rPr>
        <w:t>Области возможной предпринимательской деятельности</w:t>
      </w:r>
      <w:r w:rsidR="008A629F" w:rsidRPr="008A629F">
        <w:rPr>
          <w:rFonts w:ascii="Times New Roman" w:hAnsi="Times New Roman" w:cs="Times New Roman"/>
          <w:b/>
          <w:sz w:val="24"/>
          <w:szCs w:val="24"/>
        </w:rPr>
        <w:t>:</w:t>
      </w:r>
    </w:p>
    <w:p w:rsidR="008A629F" w:rsidRDefault="008A629F" w:rsidP="008A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C3" w:rsidRPr="001027C3" w:rsidRDefault="00E95155" w:rsidP="007A63DA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Заявляемые на конкурс бизнес п</w:t>
      </w:r>
      <w:r w:rsidRPr="004A40EB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0EB">
        <w:rPr>
          <w:rFonts w:ascii="Times New Roman" w:hAnsi="Times New Roman" w:cs="Times New Roman"/>
          <w:sz w:val="24"/>
          <w:szCs w:val="24"/>
        </w:rPr>
        <w:t xml:space="preserve">должны быть направлены на </w:t>
      </w:r>
      <w:r w:rsidRPr="004A40EB">
        <w:rPr>
          <w:rFonts w:ascii="Times New Roman" w:hAnsi="Times New Roman" w:cs="Times New Roman"/>
          <w:b/>
          <w:sz w:val="24"/>
          <w:szCs w:val="24"/>
        </w:rPr>
        <w:t xml:space="preserve">создание финансово-устойчивых </w:t>
      </w:r>
      <w:proofErr w:type="gramStart"/>
      <w:r w:rsidRPr="004A40EB">
        <w:rPr>
          <w:rFonts w:ascii="Times New Roman" w:hAnsi="Times New Roman" w:cs="Times New Roman"/>
          <w:b/>
          <w:sz w:val="24"/>
          <w:szCs w:val="24"/>
        </w:rPr>
        <w:t>бизнес-моделей</w:t>
      </w:r>
      <w:proofErr w:type="gramEnd"/>
      <w:r w:rsidRPr="004A40EB">
        <w:rPr>
          <w:rFonts w:ascii="Times New Roman" w:hAnsi="Times New Roman" w:cs="Times New Roman"/>
          <w:sz w:val="24"/>
          <w:szCs w:val="24"/>
        </w:rPr>
        <w:t xml:space="preserve">, способных работать самостоятельно по завершении </w:t>
      </w:r>
      <w:r>
        <w:rPr>
          <w:rFonts w:ascii="Times New Roman" w:hAnsi="Times New Roman" w:cs="Times New Roman"/>
          <w:sz w:val="24"/>
          <w:szCs w:val="24"/>
        </w:rPr>
        <w:t>Проекта ЕС.</w:t>
      </w:r>
      <w:r w:rsidR="00D100AC">
        <w:rPr>
          <w:rFonts w:ascii="Times New Roman" w:hAnsi="Times New Roman" w:cs="Times New Roman"/>
          <w:sz w:val="24"/>
          <w:szCs w:val="24"/>
        </w:rPr>
        <w:t xml:space="preserve"> </w:t>
      </w:r>
      <w:r w:rsidR="00212F97">
        <w:rPr>
          <w:rFonts w:ascii="Times New Roman" w:hAnsi="Times New Roman" w:cs="Times New Roman"/>
          <w:sz w:val="24"/>
          <w:szCs w:val="24"/>
        </w:rPr>
        <w:t>Предлагаемые б</w:t>
      </w:r>
      <w:r w:rsidR="001027C3" w:rsidRPr="001027C3">
        <w:rPr>
          <w:rFonts w:ascii="Times New Roman" w:hAnsi="Times New Roman" w:cs="Times New Roman"/>
          <w:sz w:val="24"/>
          <w:szCs w:val="24"/>
        </w:rPr>
        <w:t>изнес</w:t>
      </w:r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r w:rsidR="001027C3" w:rsidRPr="001027C3">
        <w:rPr>
          <w:rFonts w:ascii="Times New Roman" w:hAnsi="Times New Roman" w:cs="Times New Roman"/>
          <w:sz w:val="24"/>
          <w:szCs w:val="24"/>
        </w:rPr>
        <w:t xml:space="preserve">проекты должны соответствовать следующим </w:t>
      </w:r>
      <w:r w:rsidR="00EB534F">
        <w:rPr>
          <w:rFonts w:ascii="Times New Roman" w:hAnsi="Times New Roman" w:cs="Times New Roman"/>
          <w:sz w:val="24"/>
          <w:szCs w:val="24"/>
        </w:rPr>
        <w:t>видам деятельности</w:t>
      </w:r>
      <w:r w:rsidR="001027C3" w:rsidRPr="001027C3">
        <w:rPr>
          <w:rFonts w:ascii="Times New Roman" w:hAnsi="Times New Roman" w:cs="Times New Roman"/>
          <w:sz w:val="24"/>
          <w:szCs w:val="24"/>
        </w:rPr>
        <w:t>:</w:t>
      </w:r>
    </w:p>
    <w:p w:rsid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027C3" w:rsidRPr="001027C3" w:rsidRDefault="00F77A20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27C3" w:rsidRPr="001027C3">
        <w:rPr>
          <w:rFonts w:ascii="Times New Roman" w:hAnsi="Times New Roman" w:cs="Times New Roman"/>
          <w:sz w:val="24"/>
          <w:szCs w:val="24"/>
        </w:rPr>
        <w:t>Сельское хозяйство: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животноводство (переработка и производство мясной и молочной продукции, первичная обработка шерсти и кожи и т.д.).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овощеводство (выращивание бахчевых культур с применением технологии капельного орошения, переработка овощей, строительство теплиц и т.д.).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птицеводство (разведение птиц, производство продуктов птицеводства).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переработка и производство рыбной продукции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027C3" w:rsidRPr="001027C3" w:rsidRDefault="00F77A20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027C3" w:rsidRPr="001027C3">
        <w:rPr>
          <w:rFonts w:ascii="Times New Roman" w:hAnsi="Times New Roman" w:cs="Times New Roman"/>
          <w:sz w:val="24"/>
          <w:szCs w:val="24"/>
        </w:rPr>
        <w:t xml:space="preserve">Сервисное обслуживание: 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услуги по обслуживанию и установке бытовой техники (ремонт, установка, замена бытовой техники, газовых котлов и водяных насосов и т.д.)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бытовые услуги (швейные ателье, парикмахерские услуги, ремонт обуви и т.д.).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027C3" w:rsidRPr="001027C3" w:rsidRDefault="00F77A20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27C3" w:rsidRPr="001027C3">
        <w:rPr>
          <w:rFonts w:ascii="Times New Roman" w:hAnsi="Times New Roman" w:cs="Times New Roman"/>
          <w:sz w:val="24"/>
          <w:szCs w:val="24"/>
        </w:rPr>
        <w:t>Социальное предпринимательство: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lastRenderedPageBreak/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 xml:space="preserve">услуги в сфере отдыха и досуга, туризма (гостевые дома, изготовление и продажа сувенирной продукции, изделия рукоделия) 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 xml:space="preserve">физкультурно-спортивные услуги (установка </w:t>
      </w:r>
      <w:proofErr w:type="spellStart"/>
      <w:r w:rsidRPr="001027C3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027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27C3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1027C3">
        <w:rPr>
          <w:rFonts w:ascii="Times New Roman" w:hAnsi="Times New Roman" w:cs="Times New Roman"/>
          <w:sz w:val="24"/>
          <w:szCs w:val="24"/>
        </w:rPr>
        <w:t>) площадок, оборудование спортивных секци</w:t>
      </w:r>
      <w:r w:rsidR="00F77A20">
        <w:rPr>
          <w:rFonts w:ascii="Times New Roman" w:hAnsi="Times New Roman" w:cs="Times New Roman"/>
          <w:sz w:val="24"/>
          <w:szCs w:val="24"/>
        </w:rPr>
        <w:t>й</w:t>
      </w:r>
      <w:r w:rsidRPr="001027C3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образовательные услуги (курсы развития творчества детей, курсы английского языка, подготовительные курсы и т.д.)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₋</w:t>
      </w:r>
      <w:r w:rsidRPr="001027C3">
        <w:rPr>
          <w:rFonts w:ascii="Times New Roman" w:hAnsi="Times New Roman" w:cs="Times New Roman"/>
          <w:sz w:val="24"/>
          <w:szCs w:val="24"/>
        </w:rPr>
        <w:tab/>
        <w:t>услуги по адаптации и реабилитации детей с ограниченными возможностями (мини-центры, лечебный массаж, услуги дефектолога и т.д.)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027C3" w:rsidRPr="001027C3" w:rsidRDefault="00F77A20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027C3" w:rsidRPr="001027C3">
        <w:rPr>
          <w:rFonts w:ascii="Times New Roman" w:hAnsi="Times New Roman" w:cs="Times New Roman"/>
          <w:sz w:val="24"/>
          <w:szCs w:val="24"/>
        </w:rPr>
        <w:t xml:space="preserve">Охрана окружающей среды и благоустройство территории: 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 xml:space="preserve">-   благоустройство территории (аллеи, детские площадки, наружное освещение, установка скамеек и малых архитектурных форм и т.д.). </w:t>
      </w:r>
    </w:p>
    <w:p w:rsidR="001027C3" w:rsidRPr="001027C3" w:rsidRDefault="001027C3" w:rsidP="001027C3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1027C3">
        <w:rPr>
          <w:rFonts w:ascii="Times New Roman" w:hAnsi="Times New Roman" w:cs="Times New Roman"/>
          <w:sz w:val="24"/>
          <w:szCs w:val="24"/>
        </w:rPr>
        <w:t>-   сбор и переработка ТБО.</w:t>
      </w:r>
    </w:p>
    <w:p w:rsidR="001027C3" w:rsidRDefault="001027C3" w:rsidP="00E95155">
      <w:pPr>
        <w:spacing w:after="0" w:line="24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8A629F" w:rsidRDefault="008A629F" w:rsidP="008A629F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D14701">
        <w:rPr>
          <w:rFonts w:ascii="Times New Roman" w:hAnsi="Times New Roman" w:cs="Times New Roman"/>
          <w:sz w:val="24"/>
          <w:szCs w:val="24"/>
        </w:rPr>
        <w:t xml:space="preserve">Приоритет при </w:t>
      </w:r>
      <w:r w:rsidR="00E95155">
        <w:rPr>
          <w:rFonts w:ascii="Times New Roman" w:hAnsi="Times New Roman" w:cs="Times New Roman"/>
          <w:sz w:val="24"/>
          <w:szCs w:val="24"/>
        </w:rPr>
        <w:t>выборе победителей</w:t>
      </w:r>
      <w:r w:rsidR="00341671">
        <w:rPr>
          <w:rFonts w:ascii="Times New Roman" w:hAnsi="Times New Roman" w:cs="Times New Roman"/>
          <w:sz w:val="24"/>
          <w:szCs w:val="24"/>
        </w:rPr>
        <w:t xml:space="preserve"> </w:t>
      </w:r>
      <w:r w:rsidRPr="00D14701">
        <w:rPr>
          <w:rFonts w:ascii="Times New Roman" w:hAnsi="Times New Roman" w:cs="Times New Roman"/>
          <w:sz w:val="24"/>
          <w:szCs w:val="24"/>
        </w:rPr>
        <w:t>будет отдан женским и молодежным инициативам, проектам по созданию новых рабочих мест для безработных и социально уязвимых слоев населения, бизнес</w:t>
      </w:r>
      <w:r w:rsidR="00341671">
        <w:rPr>
          <w:rFonts w:ascii="Times New Roman" w:hAnsi="Times New Roman" w:cs="Times New Roman"/>
          <w:sz w:val="24"/>
          <w:szCs w:val="24"/>
        </w:rPr>
        <w:t xml:space="preserve"> проектам,</w:t>
      </w:r>
      <w:r w:rsidRPr="00D14701">
        <w:rPr>
          <w:rFonts w:ascii="Times New Roman" w:hAnsi="Times New Roman" w:cs="Times New Roman"/>
          <w:sz w:val="24"/>
          <w:szCs w:val="24"/>
        </w:rPr>
        <w:t xml:space="preserve"> входящим в перечень перспективных проектов</w:t>
      </w:r>
      <w:r w:rsidR="00341671">
        <w:rPr>
          <w:rFonts w:ascii="Times New Roman" w:hAnsi="Times New Roman" w:cs="Times New Roman"/>
          <w:sz w:val="24"/>
          <w:szCs w:val="24"/>
        </w:rPr>
        <w:t>, составленных в ходе консультаций с</w:t>
      </w:r>
      <w:r w:rsidRPr="00D14701">
        <w:rPr>
          <w:rFonts w:ascii="Times New Roman" w:hAnsi="Times New Roman" w:cs="Times New Roman"/>
          <w:sz w:val="24"/>
          <w:szCs w:val="24"/>
        </w:rPr>
        <w:t xml:space="preserve"> населением при </w:t>
      </w:r>
      <w:r w:rsidR="00341671">
        <w:rPr>
          <w:rFonts w:ascii="Times New Roman" w:hAnsi="Times New Roman" w:cs="Times New Roman"/>
          <w:sz w:val="24"/>
          <w:szCs w:val="24"/>
        </w:rPr>
        <w:t>разработке</w:t>
      </w:r>
      <w:r w:rsidRPr="00D14701">
        <w:rPr>
          <w:rFonts w:ascii="Times New Roman" w:hAnsi="Times New Roman" w:cs="Times New Roman"/>
          <w:sz w:val="24"/>
          <w:szCs w:val="24"/>
        </w:rPr>
        <w:t xml:space="preserve"> </w:t>
      </w:r>
      <w:r w:rsidR="00341671">
        <w:rPr>
          <w:rFonts w:ascii="Times New Roman" w:hAnsi="Times New Roman" w:cs="Times New Roman"/>
          <w:sz w:val="24"/>
          <w:szCs w:val="24"/>
        </w:rPr>
        <w:t>комплексных</w:t>
      </w:r>
      <w:r w:rsidRPr="00D14701">
        <w:rPr>
          <w:rFonts w:ascii="Times New Roman" w:hAnsi="Times New Roman" w:cs="Times New Roman"/>
          <w:sz w:val="24"/>
          <w:szCs w:val="24"/>
        </w:rPr>
        <w:t xml:space="preserve"> планов развития сел.</w:t>
      </w:r>
    </w:p>
    <w:p w:rsidR="008A629F" w:rsidRDefault="008A629F" w:rsidP="008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2D" w:rsidRPr="00D14701" w:rsidRDefault="00626D2D" w:rsidP="008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29F" w:rsidRPr="00D14701" w:rsidRDefault="008A629F" w:rsidP="008A629F">
      <w:pPr>
        <w:tabs>
          <w:tab w:val="left" w:pos="284"/>
        </w:tabs>
        <w:spacing w:after="0" w:line="240" w:lineRule="auto"/>
        <w:ind w:left="567" w:right="101" w:hanging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 финансируется деятельность: </w:t>
      </w:r>
    </w:p>
    <w:p w:rsidR="008A629F" w:rsidRPr="00D14701" w:rsidRDefault="008A629F" w:rsidP="008A629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101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sz w:val="24"/>
          <w:szCs w:val="24"/>
          <w:lang w:val="kk-KZ"/>
        </w:rPr>
        <w:t>политических партий;</w:t>
      </w:r>
    </w:p>
    <w:p w:rsidR="008A629F" w:rsidRPr="00D14701" w:rsidRDefault="008A629F" w:rsidP="008A629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101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sz w:val="24"/>
          <w:szCs w:val="24"/>
          <w:lang w:val="kk-KZ"/>
        </w:rPr>
        <w:t>религиозных обьединений;</w:t>
      </w:r>
    </w:p>
    <w:p w:rsidR="008A629F" w:rsidRPr="00D14701" w:rsidRDefault="008A629F" w:rsidP="008A629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101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sz w:val="24"/>
          <w:szCs w:val="24"/>
          <w:lang w:val="kk-KZ"/>
        </w:rPr>
        <w:t>государственных учреждений и коммунальных предприятий.</w:t>
      </w:r>
    </w:p>
    <w:p w:rsidR="008A629F" w:rsidRPr="008A629F" w:rsidRDefault="008A629F" w:rsidP="003916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5056" w:rsidRPr="007A63DA" w:rsidRDefault="00B3452F" w:rsidP="007A63DA">
      <w:pPr>
        <w:pStyle w:val="2"/>
        <w:ind w:left="0" w:firstLine="0"/>
        <w:rPr>
          <w:b/>
          <w:lang w:val="ru-RU"/>
        </w:rPr>
      </w:pPr>
      <w:r w:rsidRPr="007A63DA">
        <w:rPr>
          <w:b/>
          <w:lang w:val="ru-RU"/>
        </w:rPr>
        <w:t xml:space="preserve">Порядок проведения </w:t>
      </w:r>
      <w:r w:rsidR="006A13E3" w:rsidRPr="007A63DA">
        <w:rPr>
          <w:b/>
          <w:lang w:val="ru-RU"/>
        </w:rPr>
        <w:t xml:space="preserve">и этапы </w:t>
      </w:r>
      <w:r w:rsidRPr="007A63DA">
        <w:rPr>
          <w:b/>
          <w:lang w:val="ru-RU"/>
        </w:rPr>
        <w:t>конкурса</w:t>
      </w:r>
    </w:p>
    <w:p w:rsidR="00F65056" w:rsidRPr="00344FE2" w:rsidRDefault="00F65056" w:rsidP="00F65056">
      <w:pPr>
        <w:pStyle w:val="Default"/>
        <w:jc w:val="both"/>
      </w:pPr>
    </w:p>
    <w:p w:rsidR="00F65056" w:rsidRPr="00344FE2" w:rsidRDefault="006A13E3" w:rsidP="00F65056">
      <w:pPr>
        <w:pStyle w:val="Default"/>
        <w:jc w:val="both"/>
      </w:pPr>
      <w:r w:rsidRPr="00344FE2">
        <w:t>Этап</w:t>
      </w:r>
      <w:r>
        <w:t>ы конкурса</w:t>
      </w:r>
      <w:r w:rsidR="00F65056" w:rsidRPr="00344FE2">
        <w:t xml:space="preserve">: </w:t>
      </w:r>
    </w:p>
    <w:p w:rsidR="00F65056" w:rsidRPr="00344FE2" w:rsidRDefault="00F65056" w:rsidP="00F65056">
      <w:pPr>
        <w:pStyle w:val="Default"/>
        <w:numPr>
          <w:ilvl w:val="0"/>
          <w:numId w:val="4"/>
        </w:numPr>
        <w:jc w:val="both"/>
      </w:pPr>
      <w:r w:rsidRPr="007A63DA">
        <w:t xml:space="preserve">объявления о </w:t>
      </w:r>
      <w:r w:rsidR="00341671" w:rsidRPr="007A63DA">
        <w:t>начале</w:t>
      </w:r>
      <w:r w:rsidRPr="007A63DA">
        <w:t xml:space="preserve"> конкурса </w:t>
      </w:r>
      <w:r w:rsidR="003112AA" w:rsidRPr="007A63DA">
        <w:t xml:space="preserve">среди </w:t>
      </w:r>
      <w:r w:rsidR="00B3452F" w:rsidRPr="007A63DA">
        <w:t>тех, кто успешно прошел тренинг</w:t>
      </w:r>
      <w:r w:rsidR="00BA786F" w:rsidRPr="00BA786F">
        <w:rPr>
          <w:b/>
        </w:rPr>
        <w:t xml:space="preserve"> </w:t>
      </w:r>
      <w:r w:rsidR="00BA786F" w:rsidRPr="001D765F">
        <w:rPr>
          <w:b/>
        </w:rPr>
        <w:t>«Основы предпринимательской деятельности»</w:t>
      </w:r>
      <w:r w:rsidR="00BA786F">
        <w:rPr>
          <w:b/>
        </w:rPr>
        <w:t xml:space="preserve">, </w:t>
      </w:r>
      <w:r w:rsidR="00BA786F" w:rsidRPr="009733E2">
        <w:t>организованный в рамках проекта ЕС</w:t>
      </w:r>
      <w:r w:rsidRPr="00344FE2">
        <w:t xml:space="preserve">; </w:t>
      </w:r>
    </w:p>
    <w:p w:rsidR="00F65056" w:rsidRPr="00344FE2" w:rsidRDefault="00F65056" w:rsidP="00F65056">
      <w:pPr>
        <w:pStyle w:val="Default"/>
        <w:numPr>
          <w:ilvl w:val="0"/>
          <w:numId w:val="4"/>
        </w:numPr>
        <w:jc w:val="both"/>
      </w:pPr>
      <w:r w:rsidRPr="00344FE2">
        <w:t xml:space="preserve">формирование состава </w:t>
      </w:r>
      <w:r w:rsidR="006A13E3">
        <w:t>конкурсной</w:t>
      </w:r>
      <w:r w:rsidR="006A13E3" w:rsidRPr="00344FE2">
        <w:t xml:space="preserve"> </w:t>
      </w:r>
      <w:r w:rsidR="008004F4" w:rsidRPr="00344FE2">
        <w:t>комиссии</w:t>
      </w:r>
      <w:r w:rsidRPr="00344FE2">
        <w:t xml:space="preserve"> </w:t>
      </w:r>
      <w:r w:rsidR="006A13E3">
        <w:t>с учетом</w:t>
      </w:r>
      <w:r w:rsidRPr="00344FE2">
        <w:t xml:space="preserve"> наличия либо отсутствия конфликта интересов </w:t>
      </w:r>
      <w:r w:rsidR="006A13E3" w:rsidRPr="00344FE2">
        <w:t xml:space="preserve">с </w:t>
      </w:r>
      <w:r w:rsidR="00E95155">
        <w:t xml:space="preserve">участниками конкурса </w:t>
      </w:r>
      <w:r w:rsidR="006A13E3">
        <w:t xml:space="preserve">у </w:t>
      </w:r>
      <w:r w:rsidRPr="00344FE2">
        <w:t>экспертов</w:t>
      </w:r>
      <w:r w:rsidR="006A13E3">
        <w:t xml:space="preserve">, желающих стать членами </w:t>
      </w:r>
      <w:proofErr w:type="gramStart"/>
      <w:r w:rsidR="006A13E3">
        <w:t>конкурсном</w:t>
      </w:r>
      <w:proofErr w:type="gramEnd"/>
      <w:r w:rsidR="006A13E3">
        <w:t xml:space="preserve"> комиссии</w:t>
      </w:r>
      <w:r w:rsidRPr="00344FE2">
        <w:t xml:space="preserve">; </w:t>
      </w:r>
    </w:p>
    <w:p w:rsidR="00F65056" w:rsidRPr="00344FE2" w:rsidRDefault="00F65056" w:rsidP="00F65056">
      <w:pPr>
        <w:pStyle w:val="Default"/>
        <w:numPr>
          <w:ilvl w:val="0"/>
          <w:numId w:val="4"/>
        </w:numPr>
        <w:jc w:val="both"/>
      </w:pPr>
      <w:r w:rsidRPr="00344FE2">
        <w:t xml:space="preserve">сбор заявок </w:t>
      </w:r>
      <w:r w:rsidR="00DB75C0">
        <w:t>на участие в конкурсе</w:t>
      </w:r>
      <w:r w:rsidRPr="00344FE2">
        <w:t xml:space="preserve">; </w:t>
      </w:r>
    </w:p>
    <w:p w:rsidR="00341671" w:rsidRDefault="00DB75C0" w:rsidP="00F65056">
      <w:pPr>
        <w:pStyle w:val="Default"/>
        <w:numPr>
          <w:ilvl w:val="0"/>
          <w:numId w:val="4"/>
        </w:numPr>
        <w:jc w:val="both"/>
      </w:pPr>
      <w:r>
        <w:t>оценка</w:t>
      </w:r>
      <w:r w:rsidR="00F65056" w:rsidRPr="00344FE2">
        <w:t xml:space="preserve"> заявок </w:t>
      </w:r>
      <w:r w:rsidR="006A13E3">
        <w:t>конкурсной</w:t>
      </w:r>
      <w:r w:rsidR="006A13E3" w:rsidRPr="00344FE2">
        <w:t xml:space="preserve"> </w:t>
      </w:r>
      <w:r w:rsidR="003C332F" w:rsidRPr="00344FE2">
        <w:t>комиссией</w:t>
      </w:r>
      <w:r>
        <w:t xml:space="preserve"> и определение победителей</w:t>
      </w:r>
      <w:r w:rsidR="00341671">
        <w:t>;</w:t>
      </w:r>
    </w:p>
    <w:p w:rsidR="00DB75C0" w:rsidRDefault="00341671" w:rsidP="00F65056">
      <w:pPr>
        <w:pStyle w:val="Default"/>
        <w:numPr>
          <w:ilvl w:val="0"/>
          <w:numId w:val="4"/>
        </w:numPr>
        <w:jc w:val="both"/>
      </w:pPr>
      <w:r>
        <w:t>подписание соответствующих договоров с победителями конкурса</w:t>
      </w:r>
      <w:r w:rsidR="00DB75C0">
        <w:t>;</w:t>
      </w:r>
    </w:p>
    <w:p w:rsidR="00F65056" w:rsidRPr="00344FE2" w:rsidRDefault="00DB75C0" w:rsidP="00F65056">
      <w:pPr>
        <w:pStyle w:val="Default"/>
        <w:numPr>
          <w:ilvl w:val="0"/>
          <w:numId w:val="4"/>
        </w:numPr>
        <w:jc w:val="both"/>
      </w:pPr>
      <w:r>
        <w:t>предоставление финансовой поддержки победителям</w:t>
      </w:r>
      <w:r w:rsidR="00F65056" w:rsidRPr="00344FE2">
        <w:t xml:space="preserve">. </w:t>
      </w:r>
    </w:p>
    <w:p w:rsidR="00F65056" w:rsidRPr="00344FE2" w:rsidRDefault="00F65056" w:rsidP="00F65056">
      <w:pPr>
        <w:pStyle w:val="Default"/>
        <w:rPr>
          <w:color w:val="auto"/>
        </w:rPr>
      </w:pPr>
    </w:p>
    <w:p w:rsidR="001027C3" w:rsidRDefault="001027C3" w:rsidP="00F65056">
      <w:pPr>
        <w:pStyle w:val="Default"/>
      </w:pPr>
    </w:p>
    <w:p w:rsidR="00F65056" w:rsidRDefault="00F65056" w:rsidP="00F65056">
      <w:pPr>
        <w:pStyle w:val="Default"/>
      </w:pPr>
      <w:r w:rsidRPr="00344FE2">
        <w:t xml:space="preserve">Более детально </w:t>
      </w:r>
      <w:r w:rsidR="00341671">
        <w:t xml:space="preserve">порядок проведения и этапы конкурса </w:t>
      </w:r>
      <w:r w:rsidRPr="00344FE2">
        <w:t>представлен</w:t>
      </w:r>
      <w:r w:rsidR="00341671">
        <w:t>ы</w:t>
      </w:r>
      <w:r w:rsidRPr="00344FE2">
        <w:t xml:space="preserve"> в таблице ниже:</w:t>
      </w:r>
    </w:p>
    <w:p w:rsidR="0081636A" w:rsidRDefault="0081636A" w:rsidP="00F65056">
      <w:pPr>
        <w:pStyle w:val="Default"/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3544"/>
      </w:tblGrid>
      <w:tr w:rsidR="0081636A" w:rsidRPr="004A40EB" w:rsidTr="0081636A">
        <w:trPr>
          <w:trHeight w:val="125"/>
        </w:trPr>
        <w:tc>
          <w:tcPr>
            <w:tcW w:w="9322" w:type="dxa"/>
            <w:gridSpan w:val="3"/>
          </w:tcPr>
          <w:p w:rsidR="0081636A" w:rsidRDefault="0081636A" w:rsidP="0081636A">
            <w:pPr>
              <w:pStyle w:val="Default"/>
              <w:jc w:val="center"/>
              <w:rPr>
                <w:b/>
                <w:bCs/>
              </w:rPr>
            </w:pPr>
            <w:r w:rsidRPr="004A40EB">
              <w:rPr>
                <w:b/>
                <w:bCs/>
              </w:rPr>
              <w:t>Сроки проведения конкурса</w:t>
            </w:r>
          </w:p>
          <w:p w:rsidR="0081636A" w:rsidRPr="004A40EB" w:rsidRDefault="0081636A" w:rsidP="0081636A">
            <w:pPr>
              <w:pStyle w:val="Default"/>
              <w:jc w:val="center"/>
              <w:rPr>
                <w:b/>
                <w:bCs/>
              </w:rPr>
            </w:pPr>
            <w:r w:rsidRPr="004A40EB">
              <w:rPr>
                <w:b/>
                <w:bCs/>
              </w:rPr>
              <w:t>на финансовую поддержку для желающих открыть свой бизнес</w:t>
            </w:r>
          </w:p>
        </w:tc>
      </w:tr>
      <w:tr w:rsidR="0081636A" w:rsidRPr="004A40EB" w:rsidTr="0081636A">
        <w:trPr>
          <w:trHeight w:val="125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 w:rsidRPr="004A40EB">
              <w:rPr>
                <w:b/>
                <w:bCs/>
              </w:rPr>
              <w:t xml:space="preserve">№ 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 w:rsidRPr="004A40EB">
              <w:rPr>
                <w:b/>
                <w:bCs/>
              </w:rPr>
              <w:t xml:space="preserve">Этапы </w:t>
            </w:r>
          </w:p>
        </w:tc>
        <w:tc>
          <w:tcPr>
            <w:tcW w:w="3544" w:type="dxa"/>
          </w:tcPr>
          <w:p w:rsidR="0081636A" w:rsidRPr="004A40EB" w:rsidRDefault="0081636A" w:rsidP="0081636A">
            <w:pPr>
              <w:pStyle w:val="Default"/>
            </w:pPr>
            <w:r w:rsidRPr="004A40EB">
              <w:rPr>
                <w:b/>
                <w:bCs/>
              </w:rPr>
              <w:t xml:space="preserve">Сроки </w:t>
            </w:r>
          </w:p>
        </w:tc>
      </w:tr>
      <w:tr w:rsidR="0081636A" w:rsidRPr="004A40EB" w:rsidTr="0081636A">
        <w:trPr>
          <w:trHeight w:val="771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t>1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>
              <w:t>Утверждение пакета документов для проведения конкурса</w:t>
            </w:r>
          </w:p>
        </w:tc>
        <w:tc>
          <w:tcPr>
            <w:tcW w:w="3544" w:type="dxa"/>
          </w:tcPr>
          <w:p w:rsidR="0081636A" w:rsidRPr="006436A8" w:rsidRDefault="0081636A" w:rsidP="0081636A">
            <w:pPr>
              <w:pStyle w:val="Default"/>
            </w:pPr>
            <w:r w:rsidRPr="006436A8">
              <w:t>5 октября 2018</w:t>
            </w:r>
          </w:p>
        </w:tc>
      </w:tr>
      <w:tr w:rsidR="0081636A" w:rsidRPr="004A40EB" w:rsidTr="0081636A">
        <w:trPr>
          <w:trHeight w:val="771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t>2</w:t>
            </w:r>
          </w:p>
          <w:p w:rsidR="0081636A" w:rsidRPr="004A40EB" w:rsidRDefault="0081636A" w:rsidP="0081636A">
            <w:pPr>
              <w:pStyle w:val="Default"/>
            </w:pP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>
              <w:t>Публикация</w:t>
            </w:r>
            <w:r w:rsidRPr="004A40EB">
              <w:t xml:space="preserve"> объявления о конкурсе на казахском и русском языках среди участников тренинга «Основы предпринимательской деятельности»</w:t>
            </w:r>
          </w:p>
        </w:tc>
        <w:tc>
          <w:tcPr>
            <w:tcW w:w="3544" w:type="dxa"/>
          </w:tcPr>
          <w:p w:rsidR="0081636A" w:rsidRPr="004A40EB" w:rsidRDefault="0081636A" w:rsidP="0081636A">
            <w:pPr>
              <w:pStyle w:val="Default"/>
            </w:pPr>
            <w:r>
              <w:t>8 октября 2018</w:t>
            </w:r>
            <w:r w:rsidRPr="004A40EB">
              <w:t xml:space="preserve"> </w:t>
            </w:r>
          </w:p>
        </w:tc>
      </w:tr>
      <w:tr w:rsidR="0081636A" w:rsidRPr="004A40EB" w:rsidTr="0081636A">
        <w:trPr>
          <w:trHeight w:val="288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t>3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формируют реестр </w:t>
            </w:r>
            <w:r w:rsidRPr="004A40EB">
              <w:lastRenderedPageBreak/>
              <w:t xml:space="preserve">экспертов </w:t>
            </w:r>
          </w:p>
        </w:tc>
        <w:tc>
          <w:tcPr>
            <w:tcW w:w="3544" w:type="dxa"/>
          </w:tcPr>
          <w:p w:rsidR="0081636A" w:rsidRDefault="0081636A" w:rsidP="0081636A">
            <w:pPr>
              <w:pStyle w:val="Default"/>
            </w:pPr>
            <w:r w:rsidRPr="004A40EB">
              <w:lastRenderedPageBreak/>
              <w:t>В течени</w:t>
            </w:r>
            <w:r>
              <w:t>е</w:t>
            </w:r>
            <w:r w:rsidRPr="004A40EB">
              <w:t xml:space="preserve"> недели с момента </w:t>
            </w:r>
            <w:r w:rsidRPr="004A40EB">
              <w:lastRenderedPageBreak/>
              <w:t xml:space="preserve">публикации объявления </w:t>
            </w:r>
          </w:p>
          <w:p w:rsidR="0081636A" w:rsidRPr="004A40EB" w:rsidRDefault="0081636A" w:rsidP="0081636A">
            <w:pPr>
              <w:pStyle w:val="Default"/>
            </w:pPr>
            <w:r>
              <w:t>8-15 октября 2018</w:t>
            </w:r>
          </w:p>
        </w:tc>
      </w:tr>
      <w:tr w:rsidR="0081636A" w:rsidRPr="004A40EB" w:rsidTr="0081636A">
        <w:trPr>
          <w:trHeight w:val="771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lastRenderedPageBreak/>
              <w:t>4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 w:rsidRPr="004A40EB">
              <w:t xml:space="preserve">Прием заявок </w:t>
            </w:r>
            <w:r>
              <w:t>Организаторами конкурса</w:t>
            </w:r>
            <w:r w:rsidRPr="004A40EB">
              <w:t xml:space="preserve"> в регионах </w:t>
            </w:r>
          </w:p>
        </w:tc>
        <w:tc>
          <w:tcPr>
            <w:tcW w:w="3544" w:type="dxa"/>
          </w:tcPr>
          <w:p w:rsidR="0081636A" w:rsidRDefault="0081636A" w:rsidP="0081636A">
            <w:pPr>
              <w:pStyle w:val="Default"/>
            </w:pPr>
            <w:r w:rsidRPr="004A40EB">
              <w:t>В течени</w:t>
            </w:r>
            <w:r>
              <w:t>е</w:t>
            </w:r>
            <w:r w:rsidRPr="004A40EB">
              <w:t xml:space="preserve"> </w:t>
            </w:r>
            <w:r>
              <w:t>трех недель</w:t>
            </w:r>
            <w:r w:rsidRPr="004A40EB">
              <w:t xml:space="preserve"> с момента публикации объявления</w:t>
            </w:r>
          </w:p>
          <w:p w:rsidR="0081636A" w:rsidRPr="004A40EB" w:rsidRDefault="0081636A" w:rsidP="0081636A">
            <w:pPr>
              <w:pStyle w:val="Default"/>
            </w:pPr>
            <w:r>
              <w:t>8-26 октября 2018</w:t>
            </w:r>
          </w:p>
        </w:tc>
      </w:tr>
      <w:tr w:rsidR="0081636A" w:rsidRPr="004A40EB" w:rsidTr="0081636A">
        <w:trPr>
          <w:trHeight w:val="611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t>5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рассматривают заявки на соответствие требованиям, </w:t>
            </w:r>
            <w:r>
              <w:t>установленным в</w:t>
            </w:r>
            <w:r w:rsidRPr="004A40EB">
              <w:t xml:space="preserve"> </w:t>
            </w:r>
            <w:r>
              <w:t>Положении о конкурсе</w:t>
            </w:r>
          </w:p>
        </w:tc>
        <w:tc>
          <w:tcPr>
            <w:tcW w:w="3544" w:type="dxa"/>
          </w:tcPr>
          <w:p w:rsidR="0081636A" w:rsidRDefault="0081636A" w:rsidP="0081636A">
            <w:pPr>
              <w:pStyle w:val="Default"/>
            </w:pPr>
            <w:r w:rsidRPr="004A40EB">
              <w:t xml:space="preserve">В течение </w:t>
            </w:r>
            <w:r>
              <w:t>3</w:t>
            </w:r>
            <w:r w:rsidRPr="004A40EB">
              <w:t xml:space="preserve"> рабочих дней со дня окончания приема заявок </w:t>
            </w:r>
          </w:p>
          <w:p w:rsidR="0081636A" w:rsidRPr="004A40EB" w:rsidRDefault="0081636A" w:rsidP="0081636A">
            <w:pPr>
              <w:pStyle w:val="Default"/>
            </w:pPr>
            <w:r>
              <w:t>29-31 октября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</w:tcPr>
          <w:p w:rsidR="0081636A" w:rsidRPr="004A40EB" w:rsidRDefault="0081636A" w:rsidP="0081636A">
            <w:pPr>
              <w:pStyle w:val="Default"/>
            </w:pPr>
            <w:r>
              <w:t>6</w:t>
            </w:r>
          </w:p>
        </w:tc>
        <w:tc>
          <w:tcPr>
            <w:tcW w:w="5244" w:type="dxa"/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направляют заявителям уведомления о необходимости устранения не</w:t>
            </w:r>
            <w:r>
              <w:t>достатков</w:t>
            </w:r>
            <w:r w:rsidRPr="004A40EB">
              <w:t xml:space="preserve"> в случае несоответствия заявок требованиям, </w:t>
            </w:r>
            <w:r>
              <w:t>установленным в</w:t>
            </w:r>
            <w:r w:rsidRPr="004A40EB">
              <w:t xml:space="preserve"> </w:t>
            </w:r>
            <w:r>
              <w:t>Положении о конкурсе</w:t>
            </w:r>
          </w:p>
        </w:tc>
        <w:tc>
          <w:tcPr>
            <w:tcW w:w="3544" w:type="dxa"/>
          </w:tcPr>
          <w:p w:rsidR="0081636A" w:rsidRDefault="0081636A" w:rsidP="0081636A">
            <w:pPr>
              <w:pStyle w:val="Default"/>
            </w:pPr>
            <w:r w:rsidRPr="004A40EB">
              <w:t xml:space="preserve">В течение 1 рабочего дня </w:t>
            </w:r>
            <w:proofErr w:type="gramStart"/>
            <w:r w:rsidRPr="004A40EB">
              <w:t>с даты обнаружения</w:t>
            </w:r>
            <w:proofErr w:type="gramEnd"/>
            <w:r w:rsidRPr="004A40EB">
              <w:t xml:space="preserve"> </w:t>
            </w:r>
            <w:r>
              <w:t>недостатков</w:t>
            </w:r>
          </w:p>
          <w:p w:rsidR="0081636A" w:rsidRPr="004A40EB" w:rsidRDefault="0081636A" w:rsidP="0081636A">
            <w:pPr>
              <w:pStyle w:val="Default"/>
            </w:pPr>
            <w:r>
              <w:t>31 октября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 w:rsidRPr="004A40EB">
              <w:t xml:space="preserve">Заявители повторно предоставляют </w:t>
            </w:r>
            <w:r>
              <w:t xml:space="preserve">Организаторам конкурса </w:t>
            </w:r>
            <w:r w:rsidRPr="004A40EB">
              <w:t xml:space="preserve">в регионах доработанные с учетом замечаний и приведенные в соответствие документы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 xml:space="preserve">В течение 2 дней со дня направления уведомления 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31 октября – 1 ноября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в регионах проверяют повторно предоставленные документы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 xml:space="preserve">В течение 1 рабочего дня со дня получения документов 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2 ноября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в регионах направляют заявки членам </w:t>
            </w:r>
            <w:r>
              <w:t>конкурсной</w:t>
            </w:r>
            <w:r w:rsidRPr="004A40EB">
              <w:t xml:space="preserve"> комиссии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 xml:space="preserve">В течение 1 рабочего дня с момента проверки повторно предоставленных документов 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3 ноября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 w:rsidRPr="004A40EB">
              <w:t xml:space="preserve">Члены экспертной  комиссии в регионах  оценивают поступившие заявки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>В течение 3 рабочих дней со дня поступления заявок от партнеров АРГО в регионах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3-5 ноября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>
            <w:pPr>
              <w:pStyle w:val="Default"/>
            </w:pPr>
            <w:r>
              <w:t>Организаторы конкурса</w:t>
            </w:r>
            <w:r w:rsidRPr="004A40EB">
              <w:t xml:space="preserve"> проводят заседание </w:t>
            </w:r>
            <w:r>
              <w:t>конкурсной</w:t>
            </w:r>
            <w:r w:rsidRPr="004A40EB">
              <w:t xml:space="preserve"> комиссии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>В течение 1 рабочего дня после получения экспертных заключений от членов конкурсной комиссии</w:t>
            </w:r>
          </w:p>
          <w:p w:rsidR="0081636A" w:rsidRPr="00B535E6" w:rsidRDefault="002C7156" w:rsidP="0081636A">
            <w:pPr>
              <w:pStyle w:val="Default"/>
            </w:pPr>
            <w:r>
              <w:t>5-7</w:t>
            </w:r>
            <w:r w:rsidR="0081636A" w:rsidRPr="00B535E6">
              <w:t xml:space="preserve"> ноября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>
              <w:t>Организаторы конкурса направляют</w:t>
            </w:r>
            <w:r w:rsidRPr="000D3E6E">
              <w:t xml:space="preserve"> уведомл</w:t>
            </w:r>
            <w:r>
              <w:t xml:space="preserve">ение победителям конкурса </w:t>
            </w:r>
            <w:r w:rsidRPr="000D3E6E">
              <w:t xml:space="preserve"> о необходимости подписания договора о предоставлении</w:t>
            </w:r>
            <w:r>
              <w:t>/получении</w:t>
            </w:r>
            <w:r w:rsidRPr="000D3E6E">
              <w:t xml:space="preserve"> финансовой поддержки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 xml:space="preserve">В течение 3 дней </w:t>
            </w:r>
            <w:proofErr w:type="gramStart"/>
            <w:r w:rsidRPr="00B535E6">
              <w:t>с даты подписания</w:t>
            </w:r>
            <w:proofErr w:type="gramEnd"/>
            <w:r w:rsidRPr="00B535E6">
              <w:t xml:space="preserve"> заключения конкурсной комиссии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7-9 ноября 2018</w:t>
            </w:r>
          </w:p>
        </w:tc>
      </w:tr>
      <w:tr w:rsidR="0081636A" w:rsidRPr="004A40EB" w:rsidTr="0081636A">
        <w:trPr>
          <w:trHeight w:val="125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4A40EB" w:rsidRDefault="0081636A" w:rsidP="0081636A">
            <w:pPr>
              <w:pStyle w:val="Default"/>
            </w:pPr>
            <w:r>
              <w:t xml:space="preserve">Оформление </w:t>
            </w:r>
            <w:r w:rsidRPr="004A40EB">
              <w:t xml:space="preserve"> договор</w:t>
            </w:r>
            <w:r>
              <w:t>а</w:t>
            </w:r>
            <w:r w:rsidRPr="004A40EB">
              <w:t xml:space="preserve"> о предоставлении</w:t>
            </w:r>
            <w:r>
              <w:t>/получении</w:t>
            </w:r>
            <w:r w:rsidRPr="004A40EB">
              <w:t xml:space="preserve"> финансовой поддержки</w:t>
            </w:r>
            <w:r>
              <w:t xml:space="preserve"> с победителями конкурса согласно</w:t>
            </w:r>
            <w:r w:rsidRPr="004A40EB">
              <w:t xml:space="preserve"> гражданск</w:t>
            </w:r>
            <w:r>
              <w:t>ому</w:t>
            </w:r>
            <w:r w:rsidRPr="004A40EB">
              <w:t xml:space="preserve"> законодательств</w:t>
            </w:r>
            <w:r>
              <w:t>у РК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36A" w:rsidRPr="00B535E6" w:rsidRDefault="0081636A" w:rsidP="0081636A">
            <w:pPr>
              <w:pStyle w:val="Default"/>
            </w:pPr>
            <w:r w:rsidRPr="00B535E6">
              <w:t xml:space="preserve">В течение 3 дней со дня принятия решения конкурсной комиссией </w:t>
            </w:r>
          </w:p>
          <w:p w:rsidR="0081636A" w:rsidRPr="00B535E6" w:rsidRDefault="0081636A" w:rsidP="0081636A">
            <w:pPr>
              <w:pStyle w:val="Default"/>
            </w:pPr>
            <w:r w:rsidRPr="00B535E6">
              <w:t>12-13 ноября 2018</w:t>
            </w:r>
          </w:p>
        </w:tc>
      </w:tr>
    </w:tbl>
    <w:p w:rsidR="0081636A" w:rsidRDefault="0081636A" w:rsidP="00F65056">
      <w:pPr>
        <w:pStyle w:val="Default"/>
      </w:pPr>
    </w:p>
    <w:p w:rsidR="00BA5E53" w:rsidRDefault="00BA5E53" w:rsidP="007A63DA">
      <w:pPr>
        <w:pStyle w:val="Default"/>
        <w:jc w:val="both"/>
        <w:rPr>
          <w:b/>
          <w:bCs/>
        </w:rPr>
      </w:pPr>
    </w:p>
    <w:p w:rsidR="001027C3" w:rsidRPr="007A63DA" w:rsidRDefault="00DB75C0" w:rsidP="007A63DA">
      <w:pPr>
        <w:pStyle w:val="Default"/>
        <w:jc w:val="both"/>
      </w:pPr>
      <w:r w:rsidRPr="007A63DA">
        <w:rPr>
          <w:b/>
          <w:bCs/>
        </w:rPr>
        <w:t>Требования к з</w:t>
      </w:r>
      <w:r w:rsidR="00F65056" w:rsidRPr="007A63DA">
        <w:rPr>
          <w:b/>
          <w:bCs/>
        </w:rPr>
        <w:t>аявка</w:t>
      </w:r>
      <w:r w:rsidRPr="007A63DA">
        <w:rPr>
          <w:b/>
          <w:bCs/>
        </w:rPr>
        <w:t>м</w:t>
      </w:r>
    </w:p>
    <w:p w:rsidR="001027C3" w:rsidRDefault="001027C3" w:rsidP="00BF69D8">
      <w:pPr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A7" w:rsidRDefault="00F65056" w:rsidP="00BF69D8">
      <w:pPr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</w:t>
      </w:r>
      <w:r w:rsidR="00E95155" w:rsidRPr="007A63DA">
        <w:rPr>
          <w:rFonts w:ascii="Times New Roman" w:hAnsi="Times New Roman" w:cs="Times New Roman"/>
          <w:sz w:val="24"/>
          <w:szCs w:val="24"/>
        </w:rPr>
        <w:t>необходимо п</w:t>
      </w:r>
      <w:r w:rsidR="00DB75C0" w:rsidRPr="007A63DA">
        <w:rPr>
          <w:rFonts w:ascii="Times New Roman" w:hAnsi="Times New Roman" w:cs="Times New Roman"/>
          <w:sz w:val="24"/>
          <w:szCs w:val="24"/>
        </w:rPr>
        <w:t>одат</w:t>
      </w:r>
      <w:r w:rsidR="00E95155" w:rsidRPr="007A63DA">
        <w:rPr>
          <w:rFonts w:ascii="Times New Roman" w:hAnsi="Times New Roman" w:cs="Times New Roman"/>
          <w:sz w:val="24"/>
          <w:szCs w:val="24"/>
        </w:rPr>
        <w:t>ь</w:t>
      </w:r>
      <w:r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="00F07D2C" w:rsidRPr="007A63DA">
        <w:rPr>
          <w:rFonts w:ascii="Times New Roman" w:hAnsi="Times New Roman" w:cs="Times New Roman"/>
          <w:sz w:val="24"/>
          <w:szCs w:val="24"/>
        </w:rPr>
        <w:t>заявк</w:t>
      </w:r>
      <w:r w:rsidR="00DB75C0" w:rsidRPr="007A63DA">
        <w:rPr>
          <w:rFonts w:ascii="Times New Roman" w:hAnsi="Times New Roman" w:cs="Times New Roman"/>
          <w:sz w:val="24"/>
          <w:szCs w:val="24"/>
        </w:rPr>
        <w:t>у</w:t>
      </w:r>
      <w:r w:rsidR="00F07D2C"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="00DB75C0" w:rsidRPr="007A63DA">
        <w:rPr>
          <w:rFonts w:ascii="Times New Roman" w:hAnsi="Times New Roman" w:cs="Times New Roman"/>
          <w:sz w:val="24"/>
          <w:szCs w:val="24"/>
        </w:rPr>
        <w:t xml:space="preserve">со всеми приложениями </w:t>
      </w:r>
      <w:r w:rsidR="00F07D2C" w:rsidRPr="007A63DA">
        <w:rPr>
          <w:rFonts w:ascii="Times New Roman" w:hAnsi="Times New Roman" w:cs="Times New Roman"/>
          <w:sz w:val="24"/>
          <w:szCs w:val="24"/>
        </w:rPr>
        <w:t xml:space="preserve">в одном экземпляре в ОО «Карагандинский областной экологический центр </w:t>
      </w:r>
      <w:proofErr w:type="spellStart"/>
      <w:r w:rsidR="00F07D2C" w:rsidRPr="007A63DA">
        <w:rPr>
          <w:rFonts w:ascii="Times New Roman" w:hAnsi="Times New Roman" w:cs="Times New Roman"/>
          <w:sz w:val="24"/>
          <w:szCs w:val="24"/>
        </w:rPr>
        <w:t>Экоцентр</w:t>
      </w:r>
      <w:proofErr w:type="spellEnd"/>
      <w:r w:rsidR="00F07D2C" w:rsidRPr="007A63DA">
        <w:rPr>
          <w:rFonts w:ascii="Times New Roman" w:hAnsi="Times New Roman" w:cs="Times New Roman"/>
          <w:sz w:val="24"/>
          <w:szCs w:val="24"/>
        </w:rPr>
        <w:t>» и</w:t>
      </w:r>
      <w:r w:rsidR="00DB75C0" w:rsidRPr="007A63DA">
        <w:rPr>
          <w:rFonts w:ascii="Times New Roman" w:hAnsi="Times New Roman" w:cs="Times New Roman"/>
          <w:sz w:val="24"/>
          <w:szCs w:val="24"/>
        </w:rPr>
        <w:t>ли</w:t>
      </w:r>
      <w:r w:rsidR="00F07D2C" w:rsidRPr="007A63DA">
        <w:rPr>
          <w:rFonts w:ascii="Times New Roman" w:hAnsi="Times New Roman" w:cs="Times New Roman"/>
          <w:sz w:val="24"/>
          <w:szCs w:val="24"/>
        </w:rPr>
        <w:t xml:space="preserve"> в «Центр развития местного </w:t>
      </w:r>
      <w:r w:rsidR="001027C3" w:rsidRPr="007A63DA">
        <w:rPr>
          <w:rFonts w:ascii="Times New Roman" w:hAnsi="Times New Roman" w:cs="Times New Roman"/>
          <w:sz w:val="24"/>
          <w:szCs w:val="24"/>
        </w:rPr>
        <w:t>самоуправления» ВКО</w:t>
      </w:r>
      <w:r w:rsidR="00DB75C0" w:rsidRPr="007A63DA">
        <w:rPr>
          <w:rFonts w:ascii="Times New Roman" w:hAnsi="Times New Roman" w:cs="Times New Roman"/>
          <w:sz w:val="24"/>
          <w:szCs w:val="24"/>
        </w:rPr>
        <w:t xml:space="preserve"> в зависимости от своего местонахождения. </w:t>
      </w:r>
    </w:p>
    <w:p w:rsidR="00BF69D8" w:rsidRPr="007A63DA" w:rsidRDefault="00DB75C0" w:rsidP="00BF69D8">
      <w:pPr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t>Заявки подаются</w:t>
      </w:r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C56A7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C56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</w:t>
      </w:r>
      <w:r w:rsidR="00AC56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прилагается сканированный вариант документов на адрес электронной почты: ____________________или направить заполненную заявку </w:t>
      </w:r>
      <w:r w:rsidR="00BF69D8" w:rsidRPr="007A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(пакет документов на бумажном носителе)</w:t>
      </w:r>
      <w:r w:rsidR="00BF69D8" w:rsidRPr="007A63D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установленного образца по адресу:</w:t>
      </w:r>
      <w:r w:rsidR="00BF69D8" w:rsidRPr="007A63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07D2C" w:rsidRPr="00BF69D8" w:rsidRDefault="00DB75C0" w:rsidP="00BF69D8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3DA">
        <w:rPr>
          <w:rFonts w:ascii="Times New Roman" w:hAnsi="Times New Roman" w:cs="Times New Roman"/>
          <w:sz w:val="24"/>
          <w:szCs w:val="24"/>
        </w:rPr>
        <w:t>Заявки могут подаваться как на казахском, так и на русском языке.</w:t>
      </w:r>
      <w:r w:rsidRPr="00BF6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56" w:rsidRPr="00D14701" w:rsidRDefault="00F65056" w:rsidP="00F65056">
      <w:pPr>
        <w:pStyle w:val="Default"/>
        <w:jc w:val="both"/>
      </w:pPr>
      <w:r w:rsidRPr="00D14701">
        <w:t xml:space="preserve">  Заявка должна </w:t>
      </w:r>
      <w:r w:rsidR="00BE2E26">
        <w:t>включать в себя</w:t>
      </w:r>
      <w:r w:rsidRPr="00D14701">
        <w:t xml:space="preserve"> следующи</w:t>
      </w:r>
      <w:r w:rsidR="00BE2E26">
        <w:t>е</w:t>
      </w:r>
      <w:r w:rsidRPr="00D14701">
        <w:t xml:space="preserve"> документ</w:t>
      </w:r>
      <w:r w:rsidR="00BE2E26">
        <w:t>ы</w:t>
      </w:r>
      <w:r w:rsidRPr="00D14701">
        <w:t xml:space="preserve">: </w:t>
      </w:r>
    </w:p>
    <w:p w:rsidR="00F65056" w:rsidRPr="00D14701" w:rsidRDefault="00F65056" w:rsidP="00F65056">
      <w:pPr>
        <w:pStyle w:val="Default"/>
        <w:numPr>
          <w:ilvl w:val="0"/>
          <w:numId w:val="5"/>
        </w:numPr>
        <w:jc w:val="both"/>
      </w:pPr>
      <w:r w:rsidRPr="00D14701">
        <w:t>заявление на участие в конкурсе согласно прилагаемой форме</w:t>
      </w:r>
      <w:r w:rsidR="00BE2E26">
        <w:t xml:space="preserve"> (см. Приложение </w:t>
      </w:r>
      <w:r w:rsidR="00980754">
        <w:t>1</w:t>
      </w:r>
      <w:r w:rsidR="00BE2E26">
        <w:t>)</w:t>
      </w:r>
      <w:r w:rsidRPr="00D14701">
        <w:t xml:space="preserve">; </w:t>
      </w:r>
    </w:p>
    <w:p w:rsidR="00F65056" w:rsidRPr="00D14701" w:rsidRDefault="00F65056" w:rsidP="00F65056">
      <w:pPr>
        <w:pStyle w:val="Default"/>
        <w:numPr>
          <w:ilvl w:val="0"/>
          <w:numId w:val="5"/>
        </w:numPr>
        <w:jc w:val="both"/>
      </w:pPr>
      <w:r w:rsidRPr="00D14701">
        <w:t>заявк</w:t>
      </w:r>
      <w:r w:rsidR="009109CC">
        <w:t>а</w:t>
      </w:r>
      <w:r w:rsidRPr="00D14701">
        <w:t xml:space="preserve"> согласно прилагаемой форме</w:t>
      </w:r>
      <w:r w:rsidR="00BE2E26">
        <w:t xml:space="preserve"> (см. Приложение</w:t>
      </w:r>
      <w:r w:rsidR="009A4803">
        <w:t xml:space="preserve"> 2</w:t>
      </w:r>
      <w:r w:rsidR="00BE2E26">
        <w:t>)</w:t>
      </w:r>
      <w:r w:rsidRPr="00D14701">
        <w:t>;</w:t>
      </w:r>
    </w:p>
    <w:p w:rsidR="00F65056" w:rsidRPr="00D14701" w:rsidRDefault="00F65056" w:rsidP="00F65056">
      <w:pPr>
        <w:pStyle w:val="Default"/>
        <w:numPr>
          <w:ilvl w:val="0"/>
          <w:numId w:val="5"/>
        </w:numPr>
        <w:jc w:val="both"/>
      </w:pPr>
      <w:r w:rsidRPr="00D14701">
        <w:t>приложени</w:t>
      </w:r>
      <w:r w:rsidR="00BE2E26">
        <w:t>я</w:t>
      </w:r>
      <w:r w:rsidRPr="00D14701">
        <w:t xml:space="preserve"> к заявке</w:t>
      </w:r>
      <w:r w:rsidR="00BE2E26">
        <w:t>, при наличии таковых</w:t>
      </w:r>
      <w:r w:rsidRPr="00D14701">
        <w:t>;</w:t>
      </w:r>
    </w:p>
    <w:p w:rsidR="00F65056" w:rsidRPr="00D14701" w:rsidRDefault="00F65056" w:rsidP="00F65056">
      <w:pPr>
        <w:pStyle w:val="Default"/>
        <w:numPr>
          <w:ilvl w:val="0"/>
          <w:numId w:val="5"/>
        </w:numPr>
        <w:jc w:val="both"/>
      </w:pPr>
      <w:r w:rsidRPr="00D14701">
        <w:t>справк</w:t>
      </w:r>
      <w:r w:rsidR="009109CC">
        <w:t>а</w:t>
      </w:r>
      <w:r w:rsidRPr="00D14701">
        <w:t xml:space="preserve"> с налоговой об отсутствии задолженности по налогам и другим платежам в бюджет</w:t>
      </w:r>
      <w:r w:rsidR="00BE2E26">
        <w:t>;</w:t>
      </w:r>
    </w:p>
    <w:p w:rsidR="00F65056" w:rsidRPr="00D14701" w:rsidRDefault="00F65056" w:rsidP="00F650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70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лица/свидетельство индивидуального предпринимателя</w:t>
      </w:r>
      <w:r w:rsidR="00B3452F" w:rsidRPr="00B3452F">
        <w:rPr>
          <w:rFonts w:ascii="Times New Roman" w:hAnsi="Times New Roman" w:cs="Times New Roman"/>
          <w:color w:val="000000"/>
          <w:sz w:val="24"/>
          <w:szCs w:val="24"/>
        </w:rPr>
        <w:t>, при наличии таковых;</w:t>
      </w:r>
    </w:p>
    <w:p w:rsidR="00F65056" w:rsidRPr="00D14701" w:rsidRDefault="00F65056" w:rsidP="00F65056">
      <w:pPr>
        <w:pStyle w:val="a3"/>
        <w:numPr>
          <w:ilvl w:val="0"/>
          <w:numId w:val="5"/>
        </w:numPr>
        <w:spacing w:after="0" w:line="240" w:lineRule="auto"/>
        <w:ind w:right="158"/>
        <w:rPr>
          <w:rFonts w:ascii="Times New Roman" w:hAnsi="Times New Roman" w:cs="Times New Roman"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sz w:val="24"/>
          <w:szCs w:val="24"/>
        </w:rPr>
        <w:t>справка с банка о наличии счета</w:t>
      </w:r>
      <w:r w:rsidRPr="00D14701">
        <w:rPr>
          <w:rFonts w:ascii="Times New Roman" w:hAnsi="Times New Roman" w:cs="Times New Roman"/>
          <w:sz w:val="24"/>
          <w:szCs w:val="24"/>
          <w:lang w:val="kk-KZ"/>
        </w:rPr>
        <w:t xml:space="preserve"> и об отсутствии задолженности;</w:t>
      </w:r>
    </w:p>
    <w:p w:rsidR="00F65056" w:rsidRPr="00D14701" w:rsidRDefault="00F65056" w:rsidP="00F65056">
      <w:pPr>
        <w:pStyle w:val="a3"/>
        <w:numPr>
          <w:ilvl w:val="0"/>
          <w:numId w:val="5"/>
        </w:numPr>
        <w:spacing w:after="0" w:line="240" w:lineRule="auto"/>
        <w:ind w:right="158"/>
        <w:rPr>
          <w:rFonts w:ascii="Times New Roman" w:hAnsi="Times New Roman" w:cs="Times New Roman"/>
          <w:sz w:val="24"/>
          <w:szCs w:val="24"/>
          <w:lang w:val="kk-KZ"/>
        </w:rPr>
      </w:pPr>
      <w:r w:rsidRPr="00D14701">
        <w:rPr>
          <w:rFonts w:ascii="Times New Roman" w:hAnsi="Times New Roman" w:cs="Times New Roman"/>
          <w:sz w:val="24"/>
          <w:szCs w:val="24"/>
          <w:lang w:val="kk-KZ"/>
        </w:rPr>
        <w:t>адресная справка</w:t>
      </w:r>
      <w:r w:rsidR="00BE2E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5EA7" w:rsidRDefault="00735EA7" w:rsidP="00B039AA">
      <w:pPr>
        <w:pStyle w:val="Default"/>
        <w:tabs>
          <w:tab w:val="left" w:pos="426"/>
        </w:tabs>
      </w:pPr>
    </w:p>
    <w:p w:rsidR="00B039AA" w:rsidRDefault="00B039AA" w:rsidP="00B039AA">
      <w:pPr>
        <w:pStyle w:val="Default"/>
        <w:tabs>
          <w:tab w:val="left" w:pos="426"/>
        </w:tabs>
      </w:pPr>
      <w:r>
        <w:t>В заявке необходимо указать следующее:</w:t>
      </w:r>
    </w:p>
    <w:p w:rsidR="00B039AA" w:rsidRPr="004A40EB" w:rsidRDefault="00B039AA" w:rsidP="00B039AA">
      <w:pPr>
        <w:pStyle w:val="Default"/>
        <w:tabs>
          <w:tab w:val="left" w:pos="426"/>
        </w:tabs>
      </w:pPr>
      <w:r w:rsidRPr="004A40EB">
        <w:t>−</w:t>
      </w:r>
      <w:r>
        <w:t xml:space="preserve"> </w:t>
      </w:r>
      <w:r w:rsidRPr="004A40EB">
        <w:t xml:space="preserve"> конкретные, измеримые, достижимые цели и задачи</w:t>
      </w:r>
      <w:r w:rsidR="008B7AA4" w:rsidRPr="008B7AA4">
        <w:t xml:space="preserve"> </w:t>
      </w:r>
      <w:proofErr w:type="gramStart"/>
      <w:r w:rsidR="008B7AA4" w:rsidRPr="004A40EB">
        <w:t>бизнес-</w:t>
      </w:r>
      <w:r w:rsidR="008B7AA4" w:rsidRPr="004A40EB">
        <w:rPr>
          <w:lang w:val="kk-KZ"/>
        </w:rPr>
        <w:t>проекта</w:t>
      </w:r>
      <w:proofErr w:type="gramEnd"/>
      <w:r w:rsidRPr="004A40EB">
        <w:t xml:space="preserve">; </w:t>
      </w:r>
    </w:p>
    <w:p w:rsidR="00B039AA" w:rsidRPr="004A40EB" w:rsidRDefault="00B039AA" w:rsidP="00B039AA">
      <w:pPr>
        <w:pStyle w:val="Default"/>
        <w:tabs>
          <w:tab w:val="left" w:pos="426"/>
        </w:tabs>
      </w:pPr>
      <w:r w:rsidRPr="004A40EB">
        <w:t xml:space="preserve">−  четкий план реализации </w:t>
      </w:r>
      <w:proofErr w:type="gramStart"/>
      <w:r w:rsidRPr="004A40EB">
        <w:t>бизнес-</w:t>
      </w:r>
      <w:r w:rsidRPr="004A40EB">
        <w:rPr>
          <w:lang w:val="kk-KZ"/>
        </w:rPr>
        <w:t>проекта</w:t>
      </w:r>
      <w:proofErr w:type="gramEnd"/>
      <w:r w:rsidR="008B7AA4" w:rsidRPr="008B7AA4">
        <w:t xml:space="preserve"> </w:t>
      </w:r>
      <w:r w:rsidR="008B7AA4" w:rsidRPr="004A40EB">
        <w:t>с указанием сроков достижения</w:t>
      </w:r>
      <w:r w:rsidR="008B7AA4">
        <w:t xml:space="preserve"> поставленных целей и задач</w:t>
      </w:r>
      <w:r w:rsidRPr="004A40EB">
        <w:t xml:space="preserve">; </w:t>
      </w:r>
    </w:p>
    <w:p w:rsidR="00B039AA" w:rsidRPr="004A40EB" w:rsidRDefault="00B039AA" w:rsidP="00B039AA">
      <w:pPr>
        <w:pStyle w:val="Default"/>
        <w:tabs>
          <w:tab w:val="left" w:pos="426"/>
        </w:tabs>
      </w:pPr>
      <w:r w:rsidRPr="004A40EB">
        <w:t>−  целевую аудиторию;</w:t>
      </w:r>
    </w:p>
    <w:p w:rsidR="00B039AA" w:rsidRPr="004A40EB" w:rsidRDefault="00B039AA" w:rsidP="00B039AA">
      <w:pPr>
        <w:tabs>
          <w:tab w:val="left" w:pos="426"/>
        </w:tabs>
        <w:spacing w:after="0" w:line="240" w:lineRule="auto"/>
        <w:ind w:right="591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−  реальную смету расходов.</w:t>
      </w:r>
    </w:p>
    <w:p w:rsidR="00C65218" w:rsidRPr="00D14701" w:rsidRDefault="00C65218" w:rsidP="00C65218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5218" w:rsidRPr="00D14701" w:rsidRDefault="00C65218" w:rsidP="00C65218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701">
        <w:rPr>
          <w:rFonts w:ascii="Times New Roman" w:hAnsi="Times New Roman" w:cs="Times New Roman"/>
          <w:b/>
          <w:sz w:val="24"/>
          <w:szCs w:val="24"/>
        </w:rPr>
        <w:t>Фактом подачи заявки участник</w:t>
      </w:r>
      <w:r w:rsidR="00E95155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D14701">
        <w:rPr>
          <w:rFonts w:ascii="Times New Roman" w:hAnsi="Times New Roman" w:cs="Times New Roman"/>
          <w:b/>
          <w:sz w:val="24"/>
          <w:szCs w:val="24"/>
        </w:rPr>
        <w:t>:</w:t>
      </w:r>
    </w:p>
    <w:p w:rsidR="00C65218" w:rsidRPr="00D14701" w:rsidRDefault="00C65218" w:rsidP="00C65218">
      <w:pPr>
        <w:tabs>
          <w:tab w:val="left" w:pos="284"/>
          <w:tab w:val="center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701">
        <w:rPr>
          <w:rFonts w:ascii="Times New Roman" w:hAnsi="Times New Roman" w:cs="Times New Roman"/>
          <w:sz w:val="24"/>
          <w:szCs w:val="24"/>
        </w:rPr>
        <w:t>-   подтверждает соблюдение требований к участникам конкурса;</w:t>
      </w:r>
    </w:p>
    <w:p w:rsidR="00C65218" w:rsidRPr="00D14701" w:rsidRDefault="00C65218" w:rsidP="00C65218">
      <w:pPr>
        <w:tabs>
          <w:tab w:val="left" w:pos="284"/>
          <w:tab w:val="center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4701">
        <w:rPr>
          <w:rFonts w:ascii="Times New Roman" w:hAnsi="Times New Roman" w:cs="Times New Roman"/>
          <w:sz w:val="24"/>
          <w:szCs w:val="24"/>
        </w:rPr>
        <w:t xml:space="preserve">-  обязуется своевременно предоставлять дополнительную информацию, запрашиваемую </w:t>
      </w:r>
      <w:r w:rsidR="00E95155">
        <w:rPr>
          <w:rFonts w:ascii="Times New Roman" w:hAnsi="Times New Roman" w:cs="Times New Roman"/>
          <w:sz w:val="24"/>
          <w:szCs w:val="24"/>
        </w:rPr>
        <w:t>организаторами конкурса</w:t>
      </w:r>
      <w:r w:rsidRPr="00D14701">
        <w:rPr>
          <w:rFonts w:ascii="Times New Roman" w:hAnsi="Times New Roman" w:cs="Times New Roman"/>
          <w:sz w:val="24"/>
          <w:szCs w:val="24"/>
        </w:rPr>
        <w:t>;</w:t>
      </w:r>
    </w:p>
    <w:p w:rsidR="003D6C38" w:rsidRPr="00D14701" w:rsidRDefault="00C65218" w:rsidP="003D6C38">
      <w:pPr>
        <w:pStyle w:val="Default"/>
        <w:jc w:val="both"/>
      </w:pPr>
      <w:r w:rsidRPr="00D14701">
        <w:t xml:space="preserve">- обязуется по приглашению </w:t>
      </w:r>
      <w:r w:rsidR="00E95155">
        <w:t>организаторов конкурса</w:t>
      </w:r>
      <w:r w:rsidRPr="00D14701">
        <w:t xml:space="preserve">  принимать участие в мероприятиях (семинары, тренинги</w:t>
      </w:r>
      <w:r w:rsidR="00E95155">
        <w:t>, собрания, пресс-конференции</w:t>
      </w:r>
      <w:r w:rsidRPr="00D14701">
        <w:t xml:space="preserve"> и пр.), проводимых в рамках </w:t>
      </w:r>
      <w:r w:rsidR="002B5E95">
        <w:t>П</w:t>
      </w:r>
      <w:r w:rsidR="002B5E95" w:rsidRPr="00D14701">
        <w:t>роекта</w:t>
      </w:r>
      <w:r w:rsidR="002B5E95">
        <w:t xml:space="preserve"> </w:t>
      </w:r>
      <w:r w:rsidR="00E95155">
        <w:t>ЕС.</w:t>
      </w:r>
      <w:r w:rsidR="003D6C38" w:rsidRPr="00D14701">
        <w:t xml:space="preserve"> </w:t>
      </w:r>
    </w:p>
    <w:p w:rsidR="00C65218" w:rsidRPr="00D14701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D14701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D14701">
        <w:rPr>
          <w:rFonts w:ascii="Times New Roman" w:hAnsi="Times New Roman" w:cs="Times New Roman"/>
          <w:sz w:val="24"/>
          <w:szCs w:val="24"/>
        </w:rPr>
        <w:t xml:space="preserve">Один участник может подать на конкурс только </w:t>
      </w:r>
      <w:r w:rsidRPr="00D14701">
        <w:rPr>
          <w:rFonts w:ascii="Times New Roman" w:hAnsi="Times New Roman" w:cs="Times New Roman"/>
          <w:b/>
          <w:sz w:val="24"/>
          <w:szCs w:val="24"/>
        </w:rPr>
        <w:t>1 (одну) заявку</w:t>
      </w:r>
      <w:r w:rsidRPr="00D14701">
        <w:rPr>
          <w:rFonts w:ascii="Times New Roman" w:hAnsi="Times New Roman" w:cs="Times New Roman"/>
          <w:sz w:val="24"/>
          <w:szCs w:val="24"/>
        </w:rPr>
        <w:t>.</w:t>
      </w:r>
    </w:p>
    <w:p w:rsidR="00C65218" w:rsidRPr="00D14701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01">
        <w:rPr>
          <w:rFonts w:ascii="Times New Roman" w:hAnsi="Times New Roman" w:cs="Times New Roman"/>
          <w:sz w:val="24"/>
          <w:szCs w:val="24"/>
        </w:rPr>
        <w:t>Представленные участником на конкурс документы обратно не возвращаются.</w:t>
      </w:r>
    </w:p>
    <w:p w:rsidR="00C65218" w:rsidRPr="00D14701" w:rsidRDefault="00C65218" w:rsidP="00C65218">
      <w:pPr>
        <w:pStyle w:val="a3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D8" w:rsidRPr="004A40EB" w:rsidRDefault="002E75D8" w:rsidP="002E75D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EB">
        <w:rPr>
          <w:rFonts w:ascii="Times New Roman" w:hAnsi="Times New Roman" w:cs="Times New Roman"/>
          <w:b/>
          <w:sz w:val="24"/>
          <w:szCs w:val="24"/>
          <w:lang w:val="kk-KZ"/>
        </w:rPr>
        <w:t>Организаторы конкурса</w:t>
      </w:r>
      <w:r w:rsidRPr="004A40EB">
        <w:rPr>
          <w:rFonts w:ascii="Times New Roman" w:hAnsi="Times New Roman" w:cs="Times New Roman"/>
          <w:b/>
          <w:sz w:val="24"/>
          <w:szCs w:val="24"/>
        </w:rPr>
        <w:t xml:space="preserve"> вправе отстранить </w:t>
      </w:r>
      <w:r w:rsidR="00B039AA">
        <w:rPr>
          <w:rFonts w:ascii="Times New Roman" w:hAnsi="Times New Roman" w:cs="Times New Roman"/>
          <w:b/>
          <w:sz w:val="24"/>
          <w:szCs w:val="24"/>
        </w:rPr>
        <w:t>участников конкурса</w:t>
      </w:r>
      <w:r w:rsidR="00B039AA" w:rsidRPr="004A4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EB">
        <w:rPr>
          <w:rFonts w:ascii="Times New Roman" w:hAnsi="Times New Roman" w:cs="Times New Roman"/>
          <w:b/>
          <w:sz w:val="24"/>
          <w:szCs w:val="24"/>
        </w:rPr>
        <w:t xml:space="preserve">от участия в конкурсе на любом этапе его проведения вплоть до заключения договора о </w:t>
      </w:r>
      <w:r w:rsidR="00B039AA">
        <w:rPr>
          <w:rFonts w:ascii="Times New Roman" w:hAnsi="Times New Roman" w:cs="Times New Roman"/>
          <w:b/>
          <w:sz w:val="24"/>
          <w:szCs w:val="24"/>
        </w:rPr>
        <w:t>предоставлении финансовой поддержки</w:t>
      </w:r>
      <w:r w:rsidRPr="004A40EB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2E75D8" w:rsidRPr="004A40EB" w:rsidRDefault="002E75D8" w:rsidP="002E75D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B039AA">
        <w:rPr>
          <w:rFonts w:ascii="Times New Roman" w:hAnsi="Times New Roman" w:cs="Times New Roman"/>
          <w:sz w:val="24"/>
          <w:szCs w:val="24"/>
        </w:rPr>
        <w:t>выявления</w:t>
      </w:r>
      <w:r w:rsidRPr="004A40EB">
        <w:rPr>
          <w:rFonts w:ascii="Times New Roman" w:hAnsi="Times New Roman" w:cs="Times New Roman"/>
          <w:sz w:val="24"/>
          <w:szCs w:val="24"/>
        </w:rPr>
        <w:t xml:space="preserve"> недостоверности сведений, содержащихся в представленных </w:t>
      </w:r>
      <w:r w:rsidR="00B039AA" w:rsidRPr="004A40EB">
        <w:rPr>
          <w:rFonts w:ascii="Times New Roman" w:hAnsi="Times New Roman" w:cs="Times New Roman"/>
          <w:sz w:val="24"/>
          <w:szCs w:val="24"/>
        </w:rPr>
        <w:t>документах</w:t>
      </w:r>
      <w:r w:rsidRPr="004A40EB">
        <w:rPr>
          <w:rFonts w:ascii="Times New Roman" w:hAnsi="Times New Roman" w:cs="Times New Roman"/>
          <w:sz w:val="24"/>
          <w:szCs w:val="24"/>
        </w:rPr>
        <w:t>;</w:t>
      </w:r>
    </w:p>
    <w:p w:rsidR="002E75D8" w:rsidRPr="004A40EB" w:rsidRDefault="002E75D8" w:rsidP="002E75D8">
      <w:pPr>
        <w:spacing w:after="0" w:line="240" w:lineRule="auto"/>
        <w:ind w:right="2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- обнаружения сведений, несущих </w:t>
      </w:r>
      <w:proofErr w:type="spellStart"/>
      <w:r w:rsidRPr="004A40EB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4A40EB">
        <w:rPr>
          <w:rFonts w:ascii="Times New Roman" w:hAnsi="Times New Roman" w:cs="Times New Roman"/>
          <w:sz w:val="24"/>
          <w:szCs w:val="24"/>
        </w:rPr>
        <w:t xml:space="preserve"> риски для </w:t>
      </w:r>
      <w:r w:rsidR="00B039AA">
        <w:rPr>
          <w:rFonts w:ascii="Times New Roman" w:hAnsi="Times New Roman" w:cs="Times New Roman"/>
          <w:sz w:val="24"/>
          <w:szCs w:val="24"/>
        </w:rPr>
        <w:t>организаторов конкурса и Европейского Союза</w:t>
      </w:r>
      <w:r w:rsidRPr="004A40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5D8" w:rsidRPr="004A40EB" w:rsidRDefault="002E75D8" w:rsidP="002E75D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 </w:t>
      </w:r>
      <w:r w:rsidRPr="004A40EB">
        <w:rPr>
          <w:rFonts w:ascii="Times New Roman" w:hAnsi="Times New Roman" w:cs="Times New Roman"/>
          <w:sz w:val="24"/>
          <w:szCs w:val="24"/>
        </w:rPr>
        <w:t>установлени</w:t>
      </w:r>
      <w:r w:rsidR="00B039AA">
        <w:rPr>
          <w:rFonts w:ascii="Times New Roman" w:hAnsi="Times New Roman" w:cs="Times New Roman"/>
          <w:sz w:val="24"/>
          <w:szCs w:val="24"/>
        </w:rPr>
        <w:t>е</w:t>
      </w:r>
      <w:r w:rsidRPr="004A40EB">
        <w:rPr>
          <w:rFonts w:ascii="Times New Roman" w:hAnsi="Times New Roman" w:cs="Times New Roman"/>
          <w:sz w:val="24"/>
          <w:szCs w:val="24"/>
        </w:rPr>
        <w:t xml:space="preserve"> признаков банкротства или факта проведения </w:t>
      </w:r>
      <w:r w:rsidR="00B039AA" w:rsidRPr="004A40EB">
        <w:rPr>
          <w:rFonts w:ascii="Times New Roman" w:hAnsi="Times New Roman" w:cs="Times New Roman"/>
          <w:sz w:val="24"/>
          <w:szCs w:val="24"/>
        </w:rPr>
        <w:t xml:space="preserve">процедуры ликвидации </w:t>
      </w:r>
      <w:r w:rsidRPr="004A40EB">
        <w:rPr>
          <w:rFonts w:ascii="Times New Roman" w:hAnsi="Times New Roman" w:cs="Times New Roman"/>
          <w:sz w:val="24"/>
          <w:szCs w:val="24"/>
        </w:rPr>
        <w:t xml:space="preserve">в отношении участника; </w:t>
      </w:r>
    </w:p>
    <w:p w:rsidR="002E75D8" w:rsidRPr="004A40EB" w:rsidRDefault="002E75D8" w:rsidP="002E75D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- если участник является стороной судебного спора;</w:t>
      </w:r>
    </w:p>
    <w:p w:rsidR="002E75D8" w:rsidRPr="004A40EB" w:rsidRDefault="00EE0B61" w:rsidP="002E75D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75D8" w:rsidRPr="004A40EB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B039AA">
        <w:rPr>
          <w:rFonts w:ascii="Times New Roman" w:hAnsi="Times New Roman" w:cs="Times New Roman"/>
          <w:sz w:val="24"/>
          <w:szCs w:val="24"/>
        </w:rPr>
        <w:t>е</w:t>
      </w:r>
      <w:r w:rsidR="002E75D8" w:rsidRPr="004A40EB">
        <w:rPr>
          <w:rFonts w:ascii="Times New Roman" w:hAnsi="Times New Roman" w:cs="Times New Roman"/>
          <w:sz w:val="24"/>
          <w:szCs w:val="24"/>
        </w:rPr>
        <w:t xml:space="preserve"> факта приостановления деятельности участника, индивидуального предпринимателя в порядке, предусмотренном Кодексом Республики Казахстан об административных правонарушениях;</w:t>
      </w:r>
    </w:p>
    <w:p w:rsidR="002E75D8" w:rsidRPr="004A40EB" w:rsidRDefault="002E75D8" w:rsidP="002E75D8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-  нарушения участником условий </w:t>
      </w:r>
      <w:r w:rsidR="00B039AA">
        <w:rPr>
          <w:rFonts w:ascii="Times New Roman" w:hAnsi="Times New Roman" w:cs="Times New Roman"/>
          <w:sz w:val="24"/>
          <w:szCs w:val="24"/>
        </w:rPr>
        <w:t xml:space="preserve">и порядка проведения </w:t>
      </w:r>
      <w:r w:rsidRPr="004A40EB">
        <w:rPr>
          <w:rFonts w:ascii="Times New Roman" w:hAnsi="Times New Roman" w:cs="Times New Roman"/>
          <w:sz w:val="24"/>
          <w:szCs w:val="24"/>
        </w:rPr>
        <w:t>конкурса.</w:t>
      </w:r>
    </w:p>
    <w:p w:rsidR="00CE038E" w:rsidRDefault="00CE038E" w:rsidP="00735EA7">
      <w:pPr>
        <w:pStyle w:val="2"/>
        <w:rPr>
          <w:b/>
          <w:lang w:val="ru-RU"/>
        </w:rPr>
      </w:pPr>
      <w:bookmarkStart w:id="2" w:name="_Toc519068964"/>
      <w:bookmarkStart w:id="3" w:name="_Toc519068963"/>
    </w:p>
    <w:p w:rsidR="00735EA7" w:rsidRPr="007A63DA" w:rsidRDefault="00735EA7" w:rsidP="00735EA7">
      <w:pPr>
        <w:pStyle w:val="2"/>
        <w:rPr>
          <w:b/>
          <w:lang w:val="ru-RU"/>
        </w:rPr>
      </w:pPr>
      <w:r w:rsidRPr="007A63DA">
        <w:rPr>
          <w:b/>
          <w:lang w:val="ru-RU"/>
        </w:rPr>
        <w:t>Порядок определения победителей</w:t>
      </w:r>
      <w:bookmarkEnd w:id="2"/>
      <w:r w:rsidRPr="007A63DA">
        <w:rPr>
          <w:b/>
          <w:lang w:val="ru-RU"/>
        </w:rPr>
        <w:t xml:space="preserve"> </w:t>
      </w:r>
    </w:p>
    <w:p w:rsidR="00735EA7" w:rsidRPr="00027635" w:rsidRDefault="00735EA7" w:rsidP="00735EA7">
      <w:pPr>
        <w:pStyle w:val="Default"/>
        <w:jc w:val="both"/>
      </w:pPr>
      <w:r>
        <w:t>К</w:t>
      </w:r>
      <w:r w:rsidRPr="00027635">
        <w:t>омисси</w:t>
      </w:r>
      <w:r>
        <w:t>я</w:t>
      </w:r>
      <w:r w:rsidRPr="00027635">
        <w:t xml:space="preserve"> оценива</w:t>
      </w:r>
      <w:r>
        <w:t>е</w:t>
      </w:r>
      <w:r w:rsidRPr="00027635">
        <w:t xml:space="preserve">т заявки по 5-бальной шкале по </w:t>
      </w:r>
      <w:r>
        <w:t xml:space="preserve">всем нижеперечисленным </w:t>
      </w:r>
      <w:r w:rsidRPr="00027635">
        <w:t xml:space="preserve">критериям: </w:t>
      </w:r>
    </w:p>
    <w:p w:rsidR="00735EA7" w:rsidRPr="00027635" w:rsidRDefault="00735EA7" w:rsidP="00735EA7">
      <w:pPr>
        <w:pStyle w:val="Default"/>
        <w:numPr>
          <w:ilvl w:val="0"/>
          <w:numId w:val="10"/>
        </w:numPr>
      </w:pPr>
      <w:r w:rsidRPr="00027635">
        <w:t xml:space="preserve">Общий профиль </w:t>
      </w:r>
      <w:r>
        <w:t>участника конкурса</w:t>
      </w:r>
      <w:r w:rsidR="00AC56A7">
        <w:t>,</w:t>
      </w:r>
      <w:r w:rsidRPr="00027635">
        <w:t xml:space="preserve"> </w:t>
      </w:r>
      <w:r w:rsidR="00AC56A7" w:rsidRPr="00027635">
        <w:t>наличие соответствующей специал</w:t>
      </w:r>
      <w:r w:rsidR="00AC56A7">
        <w:t>изации</w:t>
      </w:r>
      <w:r w:rsidR="00AC56A7" w:rsidRPr="00027635">
        <w:t xml:space="preserve"> и/или опыта реализации подобных проектов</w:t>
      </w:r>
      <w:r w:rsidR="00AC56A7">
        <w:t>, а также</w:t>
      </w:r>
      <w:r w:rsidRPr="00027635">
        <w:t xml:space="preserve"> соответствие заявки </w:t>
      </w:r>
      <w:r>
        <w:t>установленн</w:t>
      </w:r>
      <w:r w:rsidR="00AC56A7">
        <w:t>ым требованиям</w:t>
      </w:r>
      <w:r w:rsidRPr="00027635">
        <w:t xml:space="preserve"> </w:t>
      </w:r>
    </w:p>
    <w:p w:rsidR="00735EA7" w:rsidRPr="00027635" w:rsidRDefault="00735EA7" w:rsidP="00735EA7">
      <w:pPr>
        <w:pStyle w:val="Default"/>
        <w:numPr>
          <w:ilvl w:val="0"/>
          <w:numId w:val="10"/>
        </w:numPr>
        <w:jc w:val="both"/>
      </w:pPr>
      <w:r w:rsidRPr="00027635">
        <w:t xml:space="preserve">Квалификация и </w:t>
      </w:r>
      <w:r>
        <w:t>о</w:t>
      </w:r>
      <w:r w:rsidRPr="00027635">
        <w:t>пыт</w:t>
      </w:r>
      <w:r w:rsidRPr="00027635" w:rsidDel="008B7AA4">
        <w:t xml:space="preserve"> </w:t>
      </w:r>
      <w:r w:rsidRPr="00027635">
        <w:t xml:space="preserve">специалистов, которых планируется задействовать </w:t>
      </w:r>
      <w:r w:rsidR="00AC56A7">
        <w:t xml:space="preserve">для </w:t>
      </w:r>
      <w:r w:rsidRPr="00027635">
        <w:t>реализации проекта</w:t>
      </w:r>
    </w:p>
    <w:p w:rsidR="00735EA7" w:rsidRPr="00027635" w:rsidRDefault="00735EA7" w:rsidP="00735EA7">
      <w:pPr>
        <w:pStyle w:val="Default"/>
        <w:numPr>
          <w:ilvl w:val="0"/>
          <w:numId w:val="10"/>
        </w:numPr>
        <w:jc w:val="both"/>
      </w:pPr>
      <w:r w:rsidRPr="00027635">
        <w:t>Наличие необходимых ресурсов для реализации проекта</w:t>
      </w:r>
    </w:p>
    <w:p w:rsidR="00735EA7" w:rsidRPr="00027635" w:rsidRDefault="00735EA7" w:rsidP="00735EA7">
      <w:pPr>
        <w:pStyle w:val="Default"/>
        <w:numPr>
          <w:ilvl w:val="0"/>
          <w:numId w:val="10"/>
        </w:numPr>
      </w:pPr>
      <w:r w:rsidRPr="00027635">
        <w:t>Маркетинг</w:t>
      </w:r>
    </w:p>
    <w:p w:rsidR="00735EA7" w:rsidRPr="00027635" w:rsidRDefault="00735EA7" w:rsidP="00735EA7">
      <w:pPr>
        <w:pStyle w:val="Default"/>
        <w:numPr>
          <w:ilvl w:val="0"/>
          <w:numId w:val="10"/>
        </w:numPr>
        <w:jc w:val="both"/>
      </w:pPr>
      <w:r w:rsidRPr="00027635">
        <w:t xml:space="preserve">Риски проекта и </w:t>
      </w:r>
      <w:r w:rsidRPr="00027635">
        <w:rPr>
          <w:lang w:val="en-US"/>
        </w:rPr>
        <w:t>SWOT</w:t>
      </w:r>
      <w:r w:rsidRPr="00027635">
        <w:t xml:space="preserve"> анализ</w:t>
      </w:r>
    </w:p>
    <w:p w:rsidR="00735EA7" w:rsidRDefault="00735EA7" w:rsidP="00735EA7">
      <w:pPr>
        <w:pStyle w:val="Default"/>
        <w:numPr>
          <w:ilvl w:val="0"/>
          <w:numId w:val="10"/>
        </w:numPr>
        <w:jc w:val="both"/>
      </w:pPr>
      <w:r w:rsidRPr="00027635">
        <w:t xml:space="preserve">Реалистичность и обоснованность представленной сметы расходов и сроков </w:t>
      </w:r>
      <w:r>
        <w:t xml:space="preserve">реализации </w:t>
      </w:r>
      <w:r w:rsidRPr="00027635">
        <w:t>проекта, соответствие</w:t>
      </w:r>
      <w:r>
        <w:t xml:space="preserve"> планируемой</w:t>
      </w:r>
      <w:r w:rsidRPr="00027635">
        <w:t xml:space="preserve"> деятельности </w:t>
      </w:r>
      <w:r>
        <w:t xml:space="preserve">заявленной </w:t>
      </w:r>
      <w:r w:rsidRPr="00027635">
        <w:t>сумме и срокам проекта</w:t>
      </w:r>
    </w:p>
    <w:p w:rsidR="00735EA7" w:rsidRDefault="00735EA7" w:rsidP="00735EA7">
      <w:pPr>
        <w:pStyle w:val="Default"/>
        <w:numPr>
          <w:ilvl w:val="0"/>
          <w:numId w:val="10"/>
        </w:numPr>
        <w:jc w:val="both"/>
        <w:rPr>
          <w:bCs/>
        </w:rPr>
      </w:pPr>
      <w:r>
        <w:t xml:space="preserve">Правильность расчетов в заявленной смете бюджета проекта, включая </w:t>
      </w:r>
      <w:r w:rsidRPr="00027635">
        <w:t xml:space="preserve">собственный вклад в размере </w:t>
      </w:r>
      <w:r w:rsidR="009D3923">
        <w:t>10-</w:t>
      </w:r>
      <w:r w:rsidRPr="00027635">
        <w:t>20</w:t>
      </w:r>
      <w:r w:rsidR="009109CC">
        <w:t> </w:t>
      </w:r>
      <w:r w:rsidRPr="00027635">
        <w:t>% от обще</w:t>
      </w:r>
      <w:r>
        <w:t>го бюджета</w:t>
      </w:r>
      <w:r w:rsidRPr="00027635">
        <w:t xml:space="preserve"> проекта. </w:t>
      </w:r>
    </w:p>
    <w:p w:rsidR="006B52C0" w:rsidRPr="00C479B6" w:rsidRDefault="006B52C0" w:rsidP="00C4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EB" w:rsidRPr="007A63DA" w:rsidRDefault="008B7AA4" w:rsidP="00DE431C">
      <w:pPr>
        <w:pStyle w:val="2"/>
        <w:rPr>
          <w:b/>
          <w:sz w:val="28"/>
          <w:lang w:val="ru-RU"/>
        </w:rPr>
      </w:pPr>
      <w:bookmarkStart w:id="4" w:name="_Toc519068965"/>
      <w:bookmarkEnd w:id="3"/>
      <w:r w:rsidRPr="007A63DA">
        <w:rPr>
          <w:b/>
          <w:lang w:val="ru-RU"/>
        </w:rPr>
        <w:t>Конкурсная</w:t>
      </w:r>
      <w:r w:rsidR="00B3452F" w:rsidRPr="007A63DA">
        <w:rPr>
          <w:b/>
          <w:lang w:val="ru-RU"/>
        </w:rPr>
        <w:t xml:space="preserve"> комиссия</w:t>
      </w:r>
      <w:bookmarkEnd w:id="4"/>
    </w:p>
    <w:p w:rsidR="008B7AA4" w:rsidRDefault="008B7AA4" w:rsidP="004A40EB">
      <w:pPr>
        <w:pStyle w:val="Default"/>
        <w:jc w:val="both"/>
      </w:pPr>
      <w:r>
        <w:t>Конкурсная</w:t>
      </w:r>
      <w:r w:rsidRPr="00027635">
        <w:t xml:space="preserve"> </w:t>
      </w:r>
      <w:r w:rsidR="004A40EB" w:rsidRPr="00027635">
        <w:t xml:space="preserve">комиссия  – коллегиальный орган, создаваемый </w:t>
      </w:r>
      <w:r>
        <w:t>организаторами конкурса</w:t>
      </w:r>
      <w:r w:rsidR="004A40EB" w:rsidRPr="00027635">
        <w:t xml:space="preserve"> для оценки заявок в целях отбора </w:t>
      </w:r>
      <w:r>
        <w:t xml:space="preserve">самых лучших бизнес </w:t>
      </w:r>
      <w:r w:rsidR="004A40EB" w:rsidRPr="00027635">
        <w:t>проектов</w:t>
      </w:r>
      <w:r>
        <w:t xml:space="preserve"> и определения победителей конкурса</w:t>
      </w:r>
      <w:r w:rsidR="004A40EB" w:rsidRPr="00027635">
        <w:t>.</w:t>
      </w:r>
    </w:p>
    <w:p w:rsidR="00AC56A7" w:rsidRDefault="004A40EB" w:rsidP="005738BB">
      <w:pPr>
        <w:pStyle w:val="Default"/>
        <w:jc w:val="both"/>
      </w:pPr>
      <w:r w:rsidRPr="00027635">
        <w:t xml:space="preserve">Состав </w:t>
      </w:r>
      <w:r w:rsidR="008B7AA4">
        <w:t>конкурсной</w:t>
      </w:r>
      <w:r w:rsidR="008B7AA4" w:rsidRPr="00027635">
        <w:t xml:space="preserve"> </w:t>
      </w:r>
      <w:r w:rsidR="008004F4" w:rsidRPr="00027635">
        <w:t>комиссии</w:t>
      </w:r>
      <w:r w:rsidRPr="00027635">
        <w:t xml:space="preserve"> формируется </w:t>
      </w:r>
      <w:r w:rsidR="008B7AA4">
        <w:t xml:space="preserve">организаторами конкурса </w:t>
      </w:r>
      <w:r w:rsidRPr="00027635">
        <w:t xml:space="preserve">из экспертов, вошедших в </w:t>
      </w:r>
      <w:r w:rsidR="008B7AA4">
        <w:t>реестр</w:t>
      </w:r>
      <w:r w:rsidRPr="00027635">
        <w:t xml:space="preserve">, составленный из числа </w:t>
      </w:r>
      <w:r w:rsidR="008B7AA4" w:rsidRPr="00027635">
        <w:t>специалистов</w:t>
      </w:r>
      <w:r w:rsidR="008B7AA4">
        <w:t>, пожелавших стать членами конкурсной</w:t>
      </w:r>
      <w:r w:rsidRPr="00027635">
        <w:t xml:space="preserve"> </w:t>
      </w:r>
      <w:r w:rsidR="00EE0B61">
        <w:t>комиссии</w:t>
      </w:r>
      <w:r w:rsidRPr="00027635">
        <w:t xml:space="preserve">. Такими </w:t>
      </w:r>
      <w:r w:rsidR="000F7A36">
        <w:t>экспертами</w:t>
      </w:r>
      <w:r w:rsidRPr="00027635">
        <w:t xml:space="preserve"> могут быть сотрудники государственных структур, финансовых организаций, представители национальной палаты предпринимателей</w:t>
      </w:r>
      <w:r w:rsidR="00027635">
        <w:t xml:space="preserve"> «</w:t>
      </w:r>
      <w:proofErr w:type="spellStart"/>
      <w:r w:rsidR="00027635">
        <w:t>Атамекен</w:t>
      </w:r>
      <w:proofErr w:type="spellEnd"/>
      <w:r w:rsidR="00027635">
        <w:t>»</w:t>
      </w:r>
      <w:r w:rsidRPr="00027635">
        <w:t>, представител</w:t>
      </w:r>
      <w:r w:rsidR="000F7A36">
        <w:t>и</w:t>
      </w:r>
      <w:r w:rsidRPr="00027635">
        <w:t xml:space="preserve"> международных организаций, неправительственных организаций,</w:t>
      </w:r>
      <w:r w:rsidR="006773F8" w:rsidRPr="00027635">
        <w:t xml:space="preserve"> представител</w:t>
      </w:r>
      <w:r w:rsidR="000F7A36">
        <w:t>и</w:t>
      </w:r>
      <w:r w:rsidR="006773F8" w:rsidRPr="00027635">
        <w:t xml:space="preserve"> бизнеса, депутат</w:t>
      </w:r>
      <w:r w:rsidR="000F7A36">
        <w:t>ы</w:t>
      </w:r>
      <w:r w:rsidR="006773F8" w:rsidRPr="00027635">
        <w:t xml:space="preserve"> </w:t>
      </w:r>
      <w:proofErr w:type="spellStart"/>
      <w:r w:rsidR="006773F8" w:rsidRPr="00027635">
        <w:t>маслихатов</w:t>
      </w:r>
      <w:proofErr w:type="spellEnd"/>
      <w:r w:rsidR="006773F8" w:rsidRPr="00027635">
        <w:t>,</w:t>
      </w:r>
      <w:r w:rsidRPr="00027635">
        <w:t xml:space="preserve"> независимы</w:t>
      </w:r>
      <w:r w:rsidR="000F7A36">
        <w:t>е</w:t>
      </w:r>
      <w:r w:rsidRPr="00027635">
        <w:t xml:space="preserve"> эксперт</w:t>
      </w:r>
      <w:r w:rsidR="000F7A36">
        <w:t>ы</w:t>
      </w:r>
      <w:r w:rsidRPr="00027635">
        <w:t xml:space="preserve"> и других. </w:t>
      </w:r>
      <w:proofErr w:type="gramStart"/>
      <w:r w:rsidRPr="00027635">
        <w:t xml:space="preserve">Экспертом также может стать любое физическое лицо, обладающее необходимыми профессиональными знаниями по </w:t>
      </w:r>
      <w:r w:rsidR="00AC56A7">
        <w:t xml:space="preserve">какому-либо из </w:t>
      </w:r>
      <w:r w:rsidRPr="00027635">
        <w:t>направлени</w:t>
      </w:r>
      <w:r w:rsidR="00AC56A7">
        <w:t>й</w:t>
      </w:r>
      <w:r w:rsidRPr="00027635">
        <w:t xml:space="preserve"> конкурса, и имеющее опыт работы по данному направлению не менее двух лет, а также не имеющее конфликта интересов с </w:t>
      </w:r>
      <w:r w:rsidR="000F7A36">
        <w:t>участниками</w:t>
      </w:r>
      <w:r w:rsidR="000F7A36" w:rsidRPr="00027635">
        <w:t xml:space="preserve"> </w:t>
      </w:r>
      <w:r w:rsidRPr="00027635">
        <w:t xml:space="preserve">конкурса. </w:t>
      </w:r>
      <w:proofErr w:type="gramEnd"/>
    </w:p>
    <w:p w:rsidR="005738BB" w:rsidRDefault="000F7A36" w:rsidP="005738BB">
      <w:pPr>
        <w:pStyle w:val="Default"/>
        <w:jc w:val="both"/>
      </w:pPr>
      <w:r>
        <w:t>Реестр</w:t>
      </w:r>
      <w:r w:rsidRPr="00027635">
        <w:t xml:space="preserve"> </w:t>
      </w:r>
      <w:r w:rsidR="004A40EB" w:rsidRPr="00027635">
        <w:t xml:space="preserve">экспертов формируется </w:t>
      </w:r>
      <w:r>
        <w:t>исключительно</w:t>
      </w:r>
      <w:r w:rsidR="004A40EB" w:rsidRPr="00027635">
        <w:t xml:space="preserve"> на данный конкурс</w:t>
      </w:r>
      <w:r>
        <w:t>.</w:t>
      </w:r>
      <w:r w:rsidR="005738BB">
        <w:t xml:space="preserve"> </w:t>
      </w:r>
    </w:p>
    <w:p w:rsidR="006B52C0" w:rsidRDefault="005738BB" w:rsidP="005738BB">
      <w:pPr>
        <w:pStyle w:val="Default"/>
        <w:jc w:val="both"/>
      </w:pPr>
      <w:r w:rsidRPr="007A63DA">
        <w:t xml:space="preserve">Общее количество членов </w:t>
      </w:r>
      <w:r w:rsidR="00EC6859" w:rsidRPr="007A63DA">
        <w:t xml:space="preserve">конкурсной </w:t>
      </w:r>
      <w:r w:rsidRPr="007A63DA">
        <w:t xml:space="preserve">комиссии </w:t>
      </w:r>
      <w:r w:rsidR="00D54AE8">
        <w:t xml:space="preserve">должно быть </w:t>
      </w:r>
      <w:r w:rsidR="00D54AE8" w:rsidRPr="007A63DA">
        <w:t>нечетн</w:t>
      </w:r>
      <w:r w:rsidR="00D54AE8">
        <w:t>ым</w:t>
      </w:r>
      <w:r w:rsidR="00D54AE8" w:rsidRPr="007A63DA">
        <w:t xml:space="preserve"> числ</w:t>
      </w:r>
      <w:r w:rsidR="00D54AE8">
        <w:t>ом,</w:t>
      </w:r>
      <w:r w:rsidRPr="007A63DA">
        <w:t xml:space="preserve"> не менее </w:t>
      </w:r>
      <w:r w:rsidR="00E97982" w:rsidRPr="007A63DA">
        <w:t>3</w:t>
      </w:r>
      <w:r w:rsidRPr="007A63DA">
        <w:t xml:space="preserve"> (трех) человек </w:t>
      </w:r>
      <w:r w:rsidR="00AC56A7">
        <w:t>для об</w:t>
      </w:r>
      <w:r w:rsidR="00D54AE8">
        <w:t>еспечения принятия решения в случае разногласий между членами конкурсной комиссии</w:t>
      </w:r>
      <w:r w:rsidR="00BA63DF" w:rsidRPr="007A63DA">
        <w:t>.</w:t>
      </w:r>
      <w:r w:rsidR="00BA63DF" w:rsidRPr="00AC6E6B">
        <w:t xml:space="preserve"> </w:t>
      </w:r>
      <w:r w:rsidR="00F755A9" w:rsidRPr="00AC6E6B">
        <w:t xml:space="preserve"> </w:t>
      </w:r>
    </w:p>
    <w:p w:rsidR="00E97982" w:rsidRPr="00AC6E6B" w:rsidRDefault="00E97982" w:rsidP="005738BB">
      <w:pPr>
        <w:pStyle w:val="Default"/>
        <w:jc w:val="both"/>
      </w:pPr>
    </w:p>
    <w:p w:rsidR="006B52C0" w:rsidRPr="007A63DA" w:rsidRDefault="006B52C0" w:rsidP="006B52C0">
      <w:pPr>
        <w:pStyle w:val="2"/>
        <w:rPr>
          <w:b/>
          <w:lang w:val="ru-RU"/>
        </w:rPr>
      </w:pPr>
      <w:r w:rsidRPr="007A63DA">
        <w:rPr>
          <w:b/>
          <w:lang w:val="ru-RU"/>
        </w:rPr>
        <w:t xml:space="preserve">Признание конкурса </w:t>
      </w:r>
      <w:proofErr w:type="gramStart"/>
      <w:r w:rsidRPr="007A63DA">
        <w:rPr>
          <w:b/>
          <w:lang w:val="ru-RU"/>
        </w:rPr>
        <w:t>несостоявшимся</w:t>
      </w:r>
      <w:proofErr w:type="gramEnd"/>
    </w:p>
    <w:p w:rsidR="006B52C0" w:rsidRPr="00924EBE" w:rsidRDefault="006B52C0" w:rsidP="006B52C0">
      <w:pPr>
        <w:pStyle w:val="Default"/>
        <w:jc w:val="both"/>
      </w:pPr>
      <w:r w:rsidRPr="00924EBE">
        <w:t xml:space="preserve">Конкурс признается несостоявшимся по одному из следующих оснований: </w:t>
      </w:r>
    </w:p>
    <w:p w:rsidR="006B52C0" w:rsidRPr="00924EBE" w:rsidRDefault="006B52C0" w:rsidP="006B52C0">
      <w:pPr>
        <w:pStyle w:val="Default"/>
        <w:jc w:val="both"/>
      </w:pPr>
      <w:r w:rsidRPr="00924EBE">
        <w:t xml:space="preserve">1. отсутствия представленных заявок на участие в конкурсе; </w:t>
      </w:r>
    </w:p>
    <w:p w:rsidR="006B52C0" w:rsidRPr="00924EBE" w:rsidRDefault="006B52C0" w:rsidP="006B52C0">
      <w:pPr>
        <w:pStyle w:val="Default"/>
        <w:jc w:val="both"/>
      </w:pPr>
      <w:r w:rsidRPr="00924EBE">
        <w:t>2. если к участию в конкурсе не допущена ни одна из заявок (т</w:t>
      </w:r>
      <w:r>
        <w:t>.е.</w:t>
      </w:r>
      <w:r w:rsidRPr="00924EBE">
        <w:t xml:space="preserve"> из всех полученных заявок проверку</w:t>
      </w:r>
      <w:r>
        <w:t xml:space="preserve"> </w:t>
      </w:r>
      <w:r w:rsidRPr="00924EBE">
        <w:t xml:space="preserve">не прошла ни одна); </w:t>
      </w:r>
    </w:p>
    <w:p w:rsidR="006B52C0" w:rsidRDefault="006B52C0" w:rsidP="006B52C0">
      <w:pPr>
        <w:pStyle w:val="Default"/>
        <w:jc w:val="both"/>
      </w:pPr>
      <w:r w:rsidRPr="00924EBE">
        <w:t xml:space="preserve">3. если ни одна из представленных на оценку </w:t>
      </w:r>
      <w:r>
        <w:t xml:space="preserve">конкурсной </w:t>
      </w:r>
      <w:r w:rsidRPr="00924EBE">
        <w:t>комиссии заявок не набрала более 50</w:t>
      </w:r>
      <w:r w:rsidR="009109CC">
        <w:t> </w:t>
      </w:r>
      <w:r w:rsidRPr="00924EBE">
        <w:t xml:space="preserve">% от максимального </w:t>
      </w:r>
      <w:r>
        <w:t>общего</w:t>
      </w:r>
      <w:r w:rsidRPr="00924EBE">
        <w:t xml:space="preserve"> количества баллов. </w:t>
      </w:r>
    </w:p>
    <w:p w:rsidR="006B52C0" w:rsidRPr="00924EBE" w:rsidRDefault="006B52C0" w:rsidP="006B52C0">
      <w:pPr>
        <w:pStyle w:val="Default"/>
        <w:jc w:val="both"/>
      </w:pPr>
    </w:p>
    <w:p w:rsidR="006B52C0" w:rsidRDefault="006B52C0" w:rsidP="006B52C0">
      <w:pPr>
        <w:pStyle w:val="Default"/>
        <w:jc w:val="both"/>
      </w:pPr>
      <w:proofErr w:type="gramStart"/>
      <w:r w:rsidRPr="00924EBE">
        <w:t xml:space="preserve">Решение </w:t>
      </w:r>
      <w:r>
        <w:t xml:space="preserve">о признании конкурса несостоявшимся </w:t>
      </w:r>
      <w:r w:rsidRPr="00924EBE">
        <w:t>принимает</w:t>
      </w:r>
      <w:r>
        <w:t>ся организаторами конкурса</w:t>
      </w:r>
      <w:r w:rsidRPr="00924EBE">
        <w:t xml:space="preserve"> и </w:t>
      </w:r>
      <w:r>
        <w:t>широко распространяется в СМИ и на интернет-страницах организаторов конкурса</w:t>
      </w:r>
      <w:r w:rsidRPr="00924EBE">
        <w:t xml:space="preserve">. </w:t>
      </w:r>
      <w:proofErr w:type="gramEnd"/>
    </w:p>
    <w:p w:rsidR="006B52C0" w:rsidRPr="00924EBE" w:rsidRDefault="006B52C0" w:rsidP="006B52C0">
      <w:pPr>
        <w:pStyle w:val="Default"/>
        <w:jc w:val="both"/>
      </w:pPr>
    </w:p>
    <w:p w:rsidR="006B52C0" w:rsidRPr="00924EBE" w:rsidRDefault="006B52C0" w:rsidP="006B52C0">
      <w:pPr>
        <w:pStyle w:val="Default"/>
        <w:jc w:val="both"/>
      </w:pPr>
      <w:r w:rsidRPr="00924EBE">
        <w:t>П</w:t>
      </w:r>
      <w:r>
        <w:t xml:space="preserve">осле </w:t>
      </w:r>
      <w:r w:rsidRPr="00924EBE">
        <w:t>вн</w:t>
      </w:r>
      <w:r>
        <w:t>есения необходимых</w:t>
      </w:r>
      <w:r w:rsidRPr="00924EBE">
        <w:t xml:space="preserve"> изменени</w:t>
      </w:r>
      <w:r>
        <w:t>й</w:t>
      </w:r>
      <w:r w:rsidRPr="00924EBE">
        <w:t xml:space="preserve"> и дополнени</w:t>
      </w:r>
      <w:r>
        <w:t>й</w:t>
      </w:r>
      <w:r w:rsidRPr="00924EBE">
        <w:t xml:space="preserve"> в </w:t>
      </w:r>
      <w:r>
        <w:t xml:space="preserve">условия и порядок проведения </w:t>
      </w:r>
      <w:r w:rsidRPr="00924EBE">
        <w:t>конкурс</w:t>
      </w:r>
      <w:r>
        <w:t>а</w:t>
      </w:r>
      <w:r w:rsidRPr="00924EBE">
        <w:t xml:space="preserve">, </w:t>
      </w:r>
      <w:r>
        <w:t xml:space="preserve">организаторы конкурса вправе объявить о </w:t>
      </w:r>
      <w:r w:rsidRPr="00924EBE">
        <w:t>пров</w:t>
      </w:r>
      <w:r>
        <w:t>едении</w:t>
      </w:r>
      <w:r w:rsidRPr="00924EBE">
        <w:t xml:space="preserve"> повторн</w:t>
      </w:r>
      <w:r>
        <w:t>ого</w:t>
      </w:r>
      <w:r w:rsidRPr="00924EBE">
        <w:t xml:space="preserve"> конкурс</w:t>
      </w:r>
      <w:r>
        <w:t>а</w:t>
      </w:r>
      <w:r w:rsidRPr="00924EBE">
        <w:t>.</w:t>
      </w:r>
    </w:p>
    <w:p w:rsidR="006B52C0" w:rsidRPr="004A40EB" w:rsidRDefault="006B52C0" w:rsidP="006B52C0">
      <w:pPr>
        <w:pStyle w:val="Default"/>
      </w:pPr>
    </w:p>
    <w:p w:rsidR="00F755A9" w:rsidRPr="00027635" w:rsidRDefault="00F755A9" w:rsidP="004A40EB">
      <w:pPr>
        <w:pStyle w:val="Default"/>
        <w:jc w:val="both"/>
      </w:pPr>
    </w:p>
    <w:p w:rsidR="00C65218" w:rsidRPr="007A63DA" w:rsidRDefault="00C65218" w:rsidP="006B52C0">
      <w:pPr>
        <w:pStyle w:val="2"/>
        <w:jc w:val="both"/>
        <w:rPr>
          <w:b/>
          <w:lang w:val="ru-RU"/>
        </w:rPr>
      </w:pPr>
      <w:bookmarkStart w:id="5" w:name="_Toc519068966"/>
      <w:r w:rsidRPr="007A63DA">
        <w:rPr>
          <w:b/>
          <w:lang w:val="ru-RU"/>
        </w:rPr>
        <w:lastRenderedPageBreak/>
        <w:t xml:space="preserve">Условия </w:t>
      </w:r>
      <w:r w:rsidR="000F7A36" w:rsidRPr="007A63DA">
        <w:rPr>
          <w:b/>
          <w:lang w:val="ru-RU"/>
        </w:rPr>
        <w:t xml:space="preserve">предоставления </w:t>
      </w:r>
      <w:r w:rsidRPr="007A63DA">
        <w:rPr>
          <w:b/>
          <w:lang w:val="ru-RU"/>
        </w:rPr>
        <w:t>финанс</w:t>
      </w:r>
      <w:r w:rsidR="000F7A36" w:rsidRPr="007A63DA">
        <w:rPr>
          <w:b/>
          <w:lang w:val="ru-RU"/>
        </w:rPr>
        <w:t xml:space="preserve">овой поддержки </w:t>
      </w:r>
      <w:bookmarkEnd w:id="5"/>
    </w:p>
    <w:p w:rsidR="00A40396" w:rsidRDefault="00A40396" w:rsidP="00A403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4019">
        <w:rPr>
          <w:rFonts w:ascii="Times New Roman" w:hAnsi="Times New Roman" w:cs="Times New Roman"/>
          <w:b/>
          <w:bCs/>
          <w:iCs/>
          <w:sz w:val="24"/>
          <w:szCs w:val="24"/>
        </w:rPr>
        <w:t>Общий фонд финансовой поддержки в рамках данного конкурса составляет 1</w:t>
      </w:r>
      <w:r w:rsidR="003F482E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404019">
        <w:rPr>
          <w:rFonts w:ascii="Times New Roman" w:hAnsi="Times New Roman" w:cs="Times New Roman"/>
          <w:b/>
          <w:bCs/>
          <w:iCs/>
          <w:sz w:val="24"/>
          <w:szCs w:val="24"/>
        </w:rPr>
        <w:t> 000 000 (</w:t>
      </w:r>
      <w:r w:rsidR="00FB59CC">
        <w:rPr>
          <w:rFonts w:ascii="Times New Roman" w:hAnsi="Times New Roman" w:cs="Times New Roman"/>
          <w:b/>
          <w:bCs/>
          <w:iCs/>
          <w:sz w:val="24"/>
          <w:szCs w:val="24"/>
        </w:rPr>
        <w:t>двенадцать</w:t>
      </w:r>
      <w:r w:rsidRPr="004040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миллионов) тенге.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участия в конкурсе принимаются бизнес проекты с бюджетом не менее 500 000 тенге и не более </w:t>
      </w:r>
      <w:r w:rsidRPr="002F60B2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3F482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713EB">
        <w:rPr>
          <w:rFonts w:ascii="Times New Roman" w:hAnsi="Times New Roman" w:cs="Times New Roman"/>
          <w:bCs/>
          <w:iCs/>
          <w:sz w:val="24"/>
          <w:szCs w:val="24"/>
        </w:rPr>
        <w:t>00 000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тенге; при этом собственный вклад заявителя должен быть в размере 10-20% от общего бюджета проекта.</w:t>
      </w:r>
    </w:p>
    <w:p w:rsidR="00A40396" w:rsidRDefault="00A40396" w:rsidP="00A403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13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65218" w:rsidRPr="004A40EB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Условия и размер финансирования утверждается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0EB">
        <w:rPr>
          <w:rFonts w:ascii="Times New Roman" w:hAnsi="Times New Roman" w:cs="Times New Roman"/>
          <w:sz w:val="24"/>
          <w:szCs w:val="24"/>
        </w:rPr>
        <w:t xml:space="preserve">для каждого 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>бизнес</w:t>
      </w:r>
      <w:r w:rsidR="00BA63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0EB">
        <w:rPr>
          <w:rFonts w:ascii="Times New Roman" w:hAnsi="Times New Roman" w:cs="Times New Roman"/>
          <w:sz w:val="24"/>
          <w:szCs w:val="24"/>
        </w:rPr>
        <w:t>проекта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индивидуально,</w:t>
      </w:r>
      <w:r w:rsidRPr="004A40E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F7A36">
        <w:rPr>
          <w:rFonts w:ascii="Times New Roman" w:hAnsi="Times New Roman" w:cs="Times New Roman"/>
          <w:sz w:val="24"/>
          <w:szCs w:val="24"/>
        </w:rPr>
        <w:t>заявленных смет</w:t>
      </w:r>
      <w:r w:rsidR="000F7A36" w:rsidRPr="004A40EB">
        <w:rPr>
          <w:rFonts w:ascii="Times New Roman" w:hAnsi="Times New Roman" w:cs="Times New Roman"/>
          <w:sz w:val="24"/>
          <w:szCs w:val="24"/>
        </w:rPr>
        <w:t xml:space="preserve"> </w:t>
      </w:r>
      <w:r w:rsidRPr="004A40EB">
        <w:rPr>
          <w:rFonts w:ascii="Times New Roman" w:hAnsi="Times New Roman" w:cs="Times New Roman"/>
          <w:sz w:val="24"/>
          <w:szCs w:val="24"/>
        </w:rPr>
        <w:t>бюджетов.</w:t>
      </w:r>
    </w:p>
    <w:p w:rsidR="00C65218" w:rsidRPr="004A40EB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5218" w:rsidRPr="004A40EB" w:rsidRDefault="00C65218" w:rsidP="00C6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Для заключения договора о </w:t>
      </w:r>
      <w:r w:rsidR="000F7A36">
        <w:rPr>
          <w:rFonts w:ascii="Times New Roman" w:hAnsi="Times New Roman" w:cs="Times New Roman"/>
          <w:sz w:val="24"/>
          <w:szCs w:val="24"/>
        </w:rPr>
        <w:t>предоставлении финансовой поддержки</w:t>
      </w:r>
      <w:r w:rsidR="000F7A36" w:rsidRPr="004A40EB">
        <w:rPr>
          <w:rFonts w:ascii="Times New Roman" w:hAnsi="Times New Roman" w:cs="Times New Roman"/>
          <w:sz w:val="24"/>
          <w:szCs w:val="24"/>
        </w:rPr>
        <w:t xml:space="preserve"> </w:t>
      </w:r>
      <w:r w:rsidR="000F7A36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Pr="004A40EB">
        <w:rPr>
          <w:rFonts w:ascii="Times New Roman" w:hAnsi="Times New Roman" w:cs="Times New Roman"/>
          <w:sz w:val="24"/>
          <w:szCs w:val="24"/>
        </w:rPr>
        <w:t>предоставляют копии следующих документов:</w:t>
      </w:r>
    </w:p>
    <w:p w:rsidR="00C65218" w:rsidRPr="004A40EB" w:rsidRDefault="00C65218" w:rsidP="00C6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-    свидетельство о государственной регистрации</w:t>
      </w:r>
      <w:r w:rsidR="00D73E35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4A40EB">
        <w:rPr>
          <w:rFonts w:ascii="Times New Roman" w:hAnsi="Times New Roman" w:cs="Times New Roman"/>
          <w:sz w:val="24"/>
          <w:szCs w:val="24"/>
        </w:rPr>
        <w:t>/свидетельство индивидуального предпринимателя;</w:t>
      </w:r>
    </w:p>
    <w:p w:rsidR="00C65218" w:rsidRPr="004A40EB" w:rsidRDefault="00C65218" w:rsidP="00C6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-    справка из налогового органа об отсутствии задолженности;</w:t>
      </w:r>
    </w:p>
    <w:p w:rsidR="00C65218" w:rsidRPr="004A40EB" w:rsidRDefault="00C65218" w:rsidP="00C65218">
      <w:pPr>
        <w:spacing w:after="0" w:line="240" w:lineRule="auto"/>
        <w:ind w:right="158"/>
        <w:rPr>
          <w:rFonts w:ascii="Times New Roman" w:hAnsi="Times New Roman" w:cs="Times New Roman"/>
          <w:sz w:val="24"/>
          <w:szCs w:val="24"/>
          <w:lang w:val="kk-KZ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-    справка </w:t>
      </w:r>
      <w:r w:rsidR="003F2EFF">
        <w:rPr>
          <w:rFonts w:ascii="Times New Roman" w:hAnsi="Times New Roman" w:cs="Times New Roman"/>
          <w:sz w:val="24"/>
          <w:szCs w:val="24"/>
        </w:rPr>
        <w:t>из</w:t>
      </w:r>
      <w:r w:rsidRPr="004A40EB">
        <w:rPr>
          <w:rFonts w:ascii="Times New Roman" w:hAnsi="Times New Roman" w:cs="Times New Roman"/>
          <w:sz w:val="24"/>
          <w:szCs w:val="24"/>
        </w:rPr>
        <w:t xml:space="preserve"> банка о наличии счета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и об отсутствии задолженности;</w:t>
      </w:r>
    </w:p>
    <w:p w:rsidR="00C65218" w:rsidRPr="004A40EB" w:rsidRDefault="00C65218" w:rsidP="00C65218">
      <w:pPr>
        <w:spacing w:after="0" w:line="240" w:lineRule="auto"/>
        <w:ind w:right="158"/>
        <w:rPr>
          <w:rFonts w:ascii="Times New Roman" w:hAnsi="Times New Roman" w:cs="Times New Roman"/>
          <w:sz w:val="24"/>
          <w:szCs w:val="24"/>
          <w:lang w:val="kk-KZ"/>
        </w:rPr>
      </w:pP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-    адресная справка; </w:t>
      </w:r>
    </w:p>
    <w:p w:rsidR="00C65218" w:rsidRPr="004A40EB" w:rsidRDefault="00C65218" w:rsidP="00C6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-    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>при необходимости</w:t>
      </w:r>
      <w:r w:rsidR="000F7A3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40EB">
        <w:rPr>
          <w:rFonts w:ascii="Times New Roman" w:hAnsi="Times New Roman" w:cs="Times New Roman"/>
          <w:sz w:val="24"/>
          <w:szCs w:val="24"/>
        </w:rPr>
        <w:t>документ, подтверждающий наличие производственных и других помещений, необходимых для реализации проекта, с указанием условий, на которых данные помещения используются заявителем (аренда — срок и стоимость, собственность).</w:t>
      </w:r>
    </w:p>
    <w:p w:rsidR="00C65218" w:rsidRPr="004A40EB" w:rsidRDefault="000F7A36" w:rsidP="00C6521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</w:t>
      </w:r>
      <w:r w:rsidR="00C65218" w:rsidRPr="004A40EB">
        <w:rPr>
          <w:rFonts w:ascii="Times New Roman" w:hAnsi="Times New Roman" w:cs="Times New Roman"/>
          <w:sz w:val="24"/>
          <w:szCs w:val="24"/>
        </w:rPr>
        <w:t>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65218" w:rsidRPr="004A40EB">
        <w:rPr>
          <w:rFonts w:ascii="Times New Roman" w:hAnsi="Times New Roman" w:cs="Times New Roman"/>
          <w:sz w:val="24"/>
          <w:szCs w:val="24"/>
        </w:rPr>
        <w:t>т за собой право запрашивать дополнительные документы в случае необходимости.</w:t>
      </w:r>
    </w:p>
    <w:p w:rsidR="00C65218" w:rsidRPr="004A40EB" w:rsidRDefault="00C65218" w:rsidP="00C6521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7A63DA" w:rsidRDefault="00C65218" w:rsidP="001D765F">
      <w:pPr>
        <w:pStyle w:val="2"/>
        <w:jc w:val="both"/>
        <w:rPr>
          <w:b/>
          <w:lang w:val="ru-RU"/>
        </w:rPr>
      </w:pPr>
      <w:bookmarkStart w:id="6" w:name="_Toc519068967"/>
      <w:r w:rsidRPr="007A63DA">
        <w:rPr>
          <w:b/>
          <w:lang w:val="ru-RU"/>
        </w:rPr>
        <w:t>Ограничения на использование средств</w:t>
      </w:r>
      <w:bookmarkEnd w:id="6"/>
      <w:r w:rsidR="00D100AC" w:rsidRPr="007A63DA">
        <w:rPr>
          <w:b/>
          <w:lang w:val="ru-RU"/>
        </w:rPr>
        <w:t xml:space="preserve"> финансовой поддержки</w:t>
      </w:r>
    </w:p>
    <w:p w:rsidR="00C65218" w:rsidRDefault="00D100AC" w:rsidP="00D100A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Победители не могут использовать средства полученной финансовой поддержки на покрытие </w:t>
      </w:r>
      <w:r w:rsidR="00C65218" w:rsidRPr="004A40EB">
        <w:rPr>
          <w:rFonts w:ascii="Times New Roman" w:hAnsi="Times New Roman" w:cs="Times New Roman"/>
          <w:sz w:val="24"/>
          <w:szCs w:val="24"/>
        </w:rPr>
        <w:t>долгов, возмещение убытков, 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неустоек (штрафов, пени)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>, налогов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и любой другой кредитной задолженности, имеющейся у победителя конкурса на момент получения финанс</w:t>
      </w:r>
      <w:r>
        <w:rPr>
          <w:rFonts w:ascii="Times New Roman" w:hAnsi="Times New Roman" w:cs="Times New Roman"/>
          <w:sz w:val="24"/>
          <w:szCs w:val="24"/>
        </w:rPr>
        <w:t>овой поддержки</w:t>
      </w:r>
      <w:r w:rsidR="00C65218" w:rsidRPr="004A40EB">
        <w:rPr>
          <w:rFonts w:ascii="Times New Roman" w:hAnsi="Times New Roman" w:cs="Times New Roman"/>
          <w:sz w:val="24"/>
          <w:szCs w:val="24"/>
        </w:rPr>
        <w:t>, заработн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218" w:rsidRPr="004A40EB">
        <w:rPr>
          <w:rFonts w:ascii="Times New Roman" w:hAnsi="Times New Roman" w:cs="Times New Roman"/>
          <w:sz w:val="24"/>
          <w:szCs w:val="24"/>
        </w:rPr>
        <w:t>,</w:t>
      </w:r>
      <w:r w:rsidR="00031E97" w:rsidRPr="00031E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E97" w:rsidRPr="007A63DA">
        <w:rPr>
          <w:rFonts w:ascii="Times New Roman" w:hAnsi="Times New Roman"/>
          <w:color w:val="000000"/>
          <w:sz w:val="24"/>
          <w:szCs w:val="24"/>
        </w:rPr>
        <w:t>приобретение недвижимого имущества, земельного участка, автотранспортных средств, строительство, выпуск подакцизных товаров</w:t>
      </w:r>
      <w:r w:rsidR="00031E97" w:rsidRPr="001D765F">
        <w:rPr>
          <w:rFonts w:ascii="Times New Roman" w:hAnsi="Times New Roman"/>
          <w:color w:val="000000"/>
          <w:sz w:val="24"/>
          <w:szCs w:val="24"/>
        </w:rPr>
        <w:t>,</w:t>
      </w:r>
      <w:r w:rsidR="00031E97" w:rsidRPr="00031E97">
        <w:rPr>
          <w:rFonts w:ascii="Times New Roman" w:hAnsi="Times New Roman" w:cs="Times New Roman"/>
          <w:sz w:val="24"/>
          <w:szCs w:val="24"/>
        </w:rPr>
        <w:t xml:space="preserve"> </w:t>
      </w:r>
      <w:r w:rsidR="00031E97" w:rsidRPr="004A40EB">
        <w:rPr>
          <w:rFonts w:ascii="Times New Roman" w:hAnsi="Times New Roman" w:cs="Times New Roman"/>
          <w:sz w:val="24"/>
          <w:szCs w:val="24"/>
        </w:rPr>
        <w:t>текущи</w:t>
      </w:r>
      <w:r w:rsidR="00031E97">
        <w:rPr>
          <w:rFonts w:ascii="Times New Roman" w:hAnsi="Times New Roman" w:cs="Times New Roman"/>
          <w:sz w:val="24"/>
          <w:szCs w:val="24"/>
        </w:rPr>
        <w:t>х</w:t>
      </w:r>
      <w:r w:rsidR="00031E97" w:rsidRPr="004A40EB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31E97">
        <w:rPr>
          <w:rFonts w:ascii="Times New Roman" w:hAnsi="Times New Roman" w:cs="Times New Roman"/>
          <w:sz w:val="24"/>
          <w:szCs w:val="24"/>
        </w:rPr>
        <w:t>ов</w:t>
      </w:r>
      <w:r w:rsidR="00031E97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(аренда помещения транспорта, коммунальные услуги и т.д.)</w:t>
      </w:r>
      <w:r w:rsidR="00031E97" w:rsidRPr="004A40EB">
        <w:rPr>
          <w:rFonts w:ascii="Times New Roman" w:hAnsi="Times New Roman" w:cs="Times New Roman"/>
          <w:sz w:val="24"/>
          <w:szCs w:val="24"/>
        </w:rPr>
        <w:t xml:space="preserve"> победителя конкурса, не связанны</w:t>
      </w:r>
      <w:r w:rsidR="003F2EFF">
        <w:rPr>
          <w:rFonts w:ascii="Times New Roman" w:hAnsi="Times New Roman" w:cs="Times New Roman"/>
          <w:sz w:val="24"/>
          <w:szCs w:val="24"/>
        </w:rPr>
        <w:t>х</w:t>
      </w:r>
      <w:r w:rsidR="00031E97" w:rsidRPr="004A40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31E97" w:rsidRPr="004A40EB">
        <w:rPr>
          <w:rFonts w:ascii="Times New Roman" w:hAnsi="Times New Roman" w:cs="Times New Roman"/>
          <w:sz w:val="24"/>
          <w:szCs w:val="24"/>
        </w:rPr>
        <w:t xml:space="preserve"> реализацией проекта</w:t>
      </w:r>
      <w:r w:rsidR="003F2EFF">
        <w:rPr>
          <w:rFonts w:ascii="Times New Roman" w:hAnsi="Times New Roman" w:cs="Times New Roman"/>
          <w:sz w:val="24"/>
          <w:szCs w:val="24"/>
        </w:rPr>
        <w:t>.</w:t>
      </w:r>
    </w:p>
    <w:p w:rsidR="006F3C6E" w:rsidRDefault="006F3C6E" w:rsidP="00D100A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C65218" w:rsidRPr="007A63DA" w:rsidRDefault="00B3452F" w:rsidP="00DE431C">
      <w:pPr>
        <w:pStyle w:val="2"/>
        <w:rPr>
          <w:b/>
          <w:lang w:val="ru-RU"/>
        </w:rPr>
      </w:pPr>
      <w:bookmarkStart w:id="7" w:name="_Toc519068968"/>
      <w:r w:rsidRPr="007A63DA">
        <w:rPr>
          <w:b/>
          <w:lang w:val="ru-RU"/>
        </w:rPr>
        <w:t>Отчетность и мониторинг</w:t>
      </w:r>
      <w:bookmarkEnd w:id="7"/>
      <w:r w:rsidRPr="007A63DA">
        <w:rPr>
          <w:b/>
          <w:lang w:val="ru-RU"/>
        </w:rPr>
        <w:t xml:space="preserve"> </w:t>
      </w:r>
    </w:p>
    <w:p w:rsidR="00980754" w:rsidRDefault="00980754" w:rsidP="00530D6B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Победители конкурса, получившие финансовую поддержку,</w:t>
      </w:r>
      <w:r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>предоставля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т отчет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 реализации своих бизнес проектов 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>согласно требовани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организаторов конкурса. Отчет долже</w:t>
      </w:r>
      <w:r w:rsidR="00F755A9">
        <w:rPr>
          <w:rFonts w:ascii="Times New Roman" w:hAnsi="Times New Roman" w:cs="Times New Roman"/>
          <w:sz w:val="24"/>
          <w:szCs w:val="24"/>
        </w:rPr>
        <w:t>н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5218" w:rsidRPr="004A40EB"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65218" w:rsidRPr="004A40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из описательного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и финансового 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>разделов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218" w:rsidRPr="004A40EB" w:rsidRDefault="00980754" w:rsidP="00530D6B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="00530D6B">
        <w:rPr>
          <w:rFonts w:ascii="Times New Roman" w:hAnsi="Times New Roman" w:cs="Times New Roman"/>
          <w:sz w:val="24"/>
          <w:szCs w:val="24"/>
        </w:rPr>
        <w:t xml:space="preserve"> </w:t>
      </w:r>
      <w:r w:rsidR="00C65218" w:rsidRPr="004A40EB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т мониторинг и контроль за целевым использованием предоставленных денежных средств на протяжении всего срока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C65218" w:rsidRPr="004A40E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путем посещения победителей конкурса, использования внутренней системы отчетности и запроса соответствующих документов, подтверждающих целевое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финанс</w:t>
      </w:r>
      <w:r>
        <w:rPr>
          <w:rFonts w:ascii="Times New Roman" w:hAnsi="Times New Roman" w:cs="Times New Roman"/>
          <w:sz w:val="24"/>
          <w:szCs w:val="24"/>
        </w:rPr>
        <w:t>овой поддержки</w:t>
      </w:r>
      <w:r w:rsidR="00C65218" w:rsidRPr="004A40EB">
        <w:rPr>
          <w:rFonts w:ascii="Times New Roman" w:hAnsi="Times New Roman" w:cs="Times New Roman"/>
          <w:sz w:val="24"/>
          <w:szCs w:val="24"/>
        </w:rPr>
        <w:t xml:space="preserve"> (копий договоров с контрагентами, счетов на оплату, платежных поручений, товарных накладных и т.д.).</w:t>
      </w:r>
      <w:proofErr w:type="gramEnd"/>
    </w:p>
    <w:p w:rsidR="00C65218" w:rsidRPr="004A40EB" w:rsidRDefault="00980754" w:rsidP="00C6521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случае 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>нецелево</w:t>
      </w:r>
      <w:r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денежных средств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полученных победителями конкурса, организаторы конкурса 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 оставля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т за собой право расторгнуть договор с </w:t>
      </w:r>
      <w:r w:rsidR="003F2EFF">
        <w:rPr>
          <w:rFonts w:ascii="Times New Roman" w:hAnsi="Times New Roman" w:cs="Times New Roman"/>
          <w:sz w:val="24"/>
          <w:szCs w:val="24"/>
          <w:lang w:val="kk-KZ"/>
        </w:rPr>
        <w:t>получателем финансовой поддержки</w:t>
      </w:r>
      <w:r w:rsidR="00C65218" w:rsidRPr="004A40EB">
        <w:rPr>
          <w:rFonts w:ascii="Times New Roman" w:hAnsi="Times New Roman" w:cs="Times New Roman"/>
          <w:sz w:val="24"/>
          <w:szCs w:val="24"/>
          <w:lang w:val="kk-KZ"/>
        </w:rPr>
        <w:t xml:space="preserve">.   </w:t>
      </w:r>
    </w:p>
    <w:p w:rsidR="00C65218" w:rsidRPr="004A40EB" w:rsidRDefault="00C65218" w:rsidP="00C65218">
      <w:pPr>
        <w:spacing w:after="0" w:line="240" w:lineRule="auto"/>
        <w:ind w:left="567" w:right="28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80754" w:rsidRPr="004A40EB" w:rsidRDefault="00980754" w:rsidP="00C65218">
      <w:pPr>
        <w:pStyle w:val="a3"/>
        <w:spacing w:after="0" w:line="240" w:lineRule="auto"/>
        <w:ind w:left="0" w:right="5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Организаторы конкурса</w:t>
      </w:r>
      <w:r w:rsidR="00C65218" w:rsidRPr="004A40EB">
        <w:rPr>
          <w:rFonts w:ascii="Times New Roman" w:hAnsi="Times New Roman" w:cs="Times New Roman"/>
          <w:i/>
          <w:sz w:val="24"/>
          <w:szCs w:val="24"/>
        </w:rPr>
        <w:t xml:space="preserve"> вправе вносить изменения в Положение о конкурсе</w:t>
      </w:r>
      <w:r>
        <w:rPr>
          <w:rFonts w:ascii="Times New Roman" w:hAnsi="Times New Roman" w:cs="Times New Roman"/>
          <w:i/>
          <w:sz w:val="24"/>
          <w:szCs w:val="24"/>
        </w:rPr>
        <w:t>, о чем участники конкурса будут своевременно проинформированы</w:t>
      </w:r>
      <w:r w:rsidR="00C65218" w:rsidRPr="004A40EB">
        <w:rPr>
          <w:rFonts w:ascii="Times New Roman" w:hAnsi="Times New Roman" w:cs="Times New Roman"/>
          <w:i/>
          <w:sz w:val="24"/>
          <w:szCs w:val="24"/>
        </w:rPr>
        <w:t>.</w:t>
      </w:r>
    </w:p>
    <w:p w:rsidR="00C65218" w:rsidRPr="004A40EB" w:rsidRDefault="00C65218" w:rsidP="00C652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40EB">
        <w:rPr>
          <w:rFonts w:ascii="Times New Roman" w:hAnsi="Times New Roman" w:cs="Times New Roman"/>
          <w:i/>
          <w:sz w:val="24"/>
          <w:szCs w:val="24"/>
        </w:rPr>
        <w:t>Средства проекта ограничены, и не все бизнес</w:t>
      </w:r>
      <w:r w:rsidR="00980754">
        <w:rPr>
          <w:rFonts w:ascii="Times New Roman" w:hAnsi="Times New Roman" w:cs="Times New Roman"/>
          <w:i/>
          <w:sz w:val="24"/>
          <w:szCs w:val="24"/>
        </w:rPr>
        <w:t xml:space="preserve"> проекты</w:t>
      </w:r>
      <w:r w:rsidRPr="004A40EB">
        <w:rPr>
          <w:rFonts w:ascii="Times New Roman" w:hAnsi="Times New Roman" w:cs="Times New Roman"/>
          <w:i/>
          <w:sz w:val="24"/>
          <w:szCs w:val="24"/>
        </w:rPr>
        <w:t xml:space="preserve"> могут быть профинансированы.</w:t>
      </w:r>
    </w:p>
    <w:p w:rsidR="00C65218" w:rsidRPr="004A40EB" w:rsidRDefault="00C65218" w:rsidP="00C65218">
      <w:pPr>
        <w:spacing w:after="0" w:line="240" w:lineRule="auto"/>
        <w:ind w:right="551"/>
        <w:rPr>
          <w:rFonts w:ascii="Times New Roman" w:hAnsi="Times New Roman" w:cs="Times New Roman"/>
          <w:i/>
          <w:iCs/>
          <w:sz w:val="24"/>
          <w:szCs w:val="24"/>
        </w:rPr>
      </w:pPr>
    </w:p>
    <w:p w:rsidR="00C65218" w:rsidRPr="004A40EB" w:rsidRDefault="00C65218" w:rsidP="00C65218">
      <w:pPr>
        <w:spacing w:after="0" w:line="240" w:lineRule="auto"/>
        <w:ind w:right="551"/>
        <w:rPr>
          <w:rFonts w:ascii="Times New Roman" w:hAnsi="Times New Roman" w:cs="Times New Roman"/>
          <w:i/>
          <w:iCs/>
          <w:sz w:val="24"/>
          <w:szCs w:val="24"/>
        </w:rPr>
      </w:pPr>
      <w:r w:rsidRPr="004A40EB">
        <w:rPr>
          <w:rFonts w:ascii="Times New Roman" w:hAnsi="Times New Roman" w:cs="Times New Roman"/>
          <w:i/>
          <w:iCs/>
          <w:sz w:val="24"/>
          <w:szCs w:val="24"/>
        </w:rPr>
        <w:t>Для получения дополнительной информации, пожалуйста, отправьте Ваш запрос на адрес  </w:t>
      </w:r>
      <w:hyperlink r:id="rId14" w:history="1">
        <w:r w:rsidR="00530D6B" w:rsidRPr="00F47F7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nurshat</w:t>
        </w:r>
        <w:r w:rsidR="00530D6B" w:rsidRPr="00F47F79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530D6B" w:rsidRPr="00F47F7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argonet</w:t>
        </w:r>
        <w:r w:rsidR="00530D6B" w:rsidRPr="00F47F79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530D6B" w:rsidRPr="00F47F7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</w:hyperlink>
      <w:r w:rsidRPr="004A40EB">
        <w:rPr>
          <w:rFonts w:ascii="Times New Roman" w:hAnsi="Times New Roman" w:cs="Times New Roman"/>
          <w:i/>
          <w:iCs/>
          <w:sz w:val="24"/>
          <w:szCs w:val="24"/>
        </w:rPr>
        <w:t>  или свяжитесь по телефону  ____________________</w:t>
      </w:r>
    </w:p>
    <w:p w:rsidR="00666049" w:rsidRPr="00B3045A" w:rsidRDefault="00666049" w:rsidP="00B3045A">
      <w:pPr>
        <w:rPr>
          <w:rFonts w:ascii="Times New Roman" w:hAnsi="Times New Roman" w:cs="Times New Roman"/>
          <w:sz w:val="32"/>
          <w:szCs w:val="32"/>
        </w:rPr>
      </w:pPr>
      <w:bookmarkStart w:id="8" w:name="_Toc519068969"/>
      <w:r w:rsidRPr="00B3045A">
        <w:rPr>
          <w:rFonts w:ascii="Times New Roman" w:hAnsi="Times New Roman" w:cs="Times New Roman"/>
          <w:sz w:val="32"/>
          <w:szCs w:val="32"/>
        </w:rPr>
        <w:lastRenderedPageBreak/>
        <w:t>Приложения</w:t>
      </w:r>
      <w:bookmarkEnd w:id="8"/>
    </w:p>
    <w:p w:rsidR="00485192" w:rsidRDefault="006F3C6E" w:rsidP="007A63DA">
      <w:pPr>
        <w:pStyle w:val="Default"/>
        <w:jc w:val="right"/>
      </w:pPr>
      <w:r w:rsidRPr="00796154">
        <w:rPr>
          <w:color w:val="auto"/>
        </w:rPr>
        <w:t>Приложение 1</w:t>
      </w:r>
    </w:p>
    <w:p w:rsidR="00485192" w:rsidRPr="00485192" w:rsidRDefault="00485192" w:rsidP="00485192"/>
    <w:p w:rsidR="0089550C" w:rsidRPr="00796154" w:rsidRDefault="0089550C" w:rsidP="007A63DA">
      <w:pPr>
        <w:pStyle w:val="Default"/>
        <w:jc w:val="right"/>
        <w:rPr>
          <w:b/>
          <w:bCs/>
        </w:rPr>
      </w:pPr>
      <w:r w:rsidRPr="00796154">
        <w:rPr>
          <w:color w:val="auto"/>
        </w:rPr>
        <w:t>Форма заявления</w:t>
      </w:r>
    </w:p>
    <w:p w:rsidR="0089550C" w:rsidRPr="00796154" w:rsidRDefault="0089550C" w:rsidP="0089550C">
      <w:pPr>
        <w:pStyle w:val="Default"/>
        <w:rPr>
          <w:b/>
          <w:bCs/>
        </w:rPr>
      </w:pPr>
    </w:p>
    <w:p w:rsidR="0089550C" w:rsidRPr="00796154" w:rsidRDefault="0089550C" w:rsidP="0089550C">
      <w:pPr>
        <w:pStyle w:val="Default"/>
        <w:rPr>
          <w:b/>
          <w:bCs/>
        </w:rPr>
      </w:pPr>
    </w:p>
    <w:p w:rsidR="0089550C" w:rsidRPr="00796154" w:rsidRDefault="0089550C" w:rsidP="0089550C">
      <w:pPr>
        <w:pStyle w:val="Default"/>
        <w:jc w:val="center"/>
        <w:rPr>
          <w:b/>
          <w:bCs/>
        </w:rPr>
      </w:pPr>
      <w:r w:rsidRPr="00796154">
        <w:rPr>
          <w:b/>
          <w:bCs/>
        </w:rPr>
        <w:t xml:space="preserve">Заявление на участие в конкурсе на предоставление финансовой поддержки для </w:t>
      </w:r>
      <w:r w:rsidR="00374C91" w:rsidRPr="00796154">
        <w:rPr>
          <w:b/>
          <w:bCs/>
        </w:rPr>
        <w:t>развития местного предпринимательства</w:t>
      </w:r>
    </w:p>
    <w:p w:rsidR="00374C91" w:rsidRPr="00796154" w:rsidRDefault="00374C91" w:rsidP="0089550C">
      <w:pPr>
        <w:pStyle w:val="Default"/>
        <w:jc w:val="center"/>
        <w:rPr>
          <w:b/>
          <w:bCs/>
        </w:rPr>
      </w:pPr>
    </w:p>
    <w:p w:rsidR="0089550C" w:rsidRDefault="0089550C" w:rsidP="0089550C">
      <w:pPr>
        <w:pStyle w:val="Default"/>
        <w:jc w:val="both"/>
      </w:pPr>
      <w:r w:rsidRPr="00796154">
        <w:t xml:space="preserve">Настоящим заявлением ____________________________________ (указать полное </w:t>
      </w:r>
      <w:r w:rsidRPr="007A63DA">
        <w:t xml:space="preserve">Ф.И.О. или наименование организации с указанием юридического статуса) </w:t>
      </w:r>
      <w:r w:rsidRPr="007A63DA">
        <w:rPr>
          <w:i/>
          <w:iCs/>
        </w:rPr>
        <w:t xml:space="preserve"> </w:t>
      </w:r>
      <w:r w:rsidRPr="007A63DA">
        <w:t>выражает желание</w:t>
      </w:r>
      <w:r w:rsidRPr="001D765F">
        <w:t xml:space="preserve"> принять участие в конкурсе на предоставление финансовой поддержки для </w:t>
      </w:r>
      <w:r w:rsidR="00374C91" w:rsidRPr="001D765F">
        <w:rPr>
          <w:b/>
          <w:bCs/>
        </w:rPr>
        <w:t xml:space="preserve">развития местного </w:t>
      </w:r>
      <w:proofErr w:type="gramStart"/>
      <w:r w:rsidR="00374C91" w:rsidRPr="001D765F">
        <w:rPr>
          <w:b/>
          <w:bCs/>
        </w:rPr>
        <w:t>предпринимательства</w:t>
      </w:r>
      <w:proofErr w:type="gramEnd"/>
      <w:r w:rsidR="003F2EFF">
        <w:rPr>
          <w:b/>
          <w:bCs/>
        </w:rPr>
        <w:t xml:space="preserve"> в рамках финансируемого Европейским Союзом проекта </w:t>
      </w:r>
      <w:r w:rsidR="003F2EFF">
        <w:t>"</w:t>
      </w:r>
      <w:r w:rsidR="003F2EFF" w:rsidRPr="007A63DA">
        <w:rPr>
          <w:b/>
          <w:bCs/>
        </w:rPr>
        <w:t>Более активное участие заинтересованных сторон на местном уровне в Восточном и Центральном Казахстане</w:t>
      </w:r>
      <w:r w:rsidR="003F2EFF">
        <w:rPr>
          <w:b/>
          <w:bCs/>
        </w:rPr>
        <w:t>"</w:t>
      </w:r>
      <w:r w:rsidR="003F2EFF" w:rsidRPr="00E97982">
        <w:t xml:space="preserve"> </w:t>
      </w:r>
      <w:r w:rsidRPr="00E97982">
        <w:t xml:space="preserve">(далее – </w:t>
      </w:r>
      <w:r w:rsidR="00626D2D" w:rsidRPr="00E97982">
        <w:t>К</w:t>
      </w:r>
      <w:r w:rsidRPr="00E97982">
        <w:t>онкурс)</w:t>
      </w:r>
      <w:r w:rsidR="00796154" w:rsidRPr="00E97982">
        <w:t>.</w:t>
      </w:r>
      <w:r w:rsidRPr="00E97982">
        <w:t xml:space="preserve"> </w:t>
      </w:r>
    </w:p>
    <w:p w:rsidR="003F2EFF" w:rsidRPr="00E97982" w:rsidRDefault="003F2EFF" w:rsidP="0089550C">
      <w:pPr>
        <w:pStyle w:val="Default"/>
        <w:jc w:val="both"/>
      </w:pPr>
    </w:p>
    <w:p w:rsidR="003F2EFF" w:rsidRDefault="00626D2D" w:rsidP="0062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 и согласен с </w:t>
      </w:r>
      <w:r w:rsidR="003F2EFF">
        <w:rPr>
          <w:rFonts w:ascii="Times New Roman" w:hAnsi="Times New Roman" w:cs="Times New Roman"/>
          <w:sz w:val="24"/>
          <w:szCs w:val="24"/>
        </w:rPr>
        <w:t xml:space="preserve">порядком проведения и </w:t>
      </w:r>
      <w:r w:rsidRPr="007A63DA">
        <w:rPr>
          <w:rFonts w:ascii="Times New Roman" w:hAnsi="Times New Roman" w:cs="Times New Roman"/>
          <w:sz w:val="24"/>
          <w:szCs w:val="24"/>
        </w:rPr>
        <w:t>условиями Конкурса</w:t>
      </w:r>
      <w:r w:rsidR="003F2EFF">
        <w:rPr>
          <w:rFonts w:ascii="Times New Roman" w:hAnsi="Times New Roman" w:cs="Times New Roman"/>
          <w:sz w:val="24"/>
          <w:szCs w:val="24"/>
        </w:rPr>
        <w:t>, установленными в</w:t>
      </w:r>
      <w:r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="00796154" w:rsidRPr="007A63DA">
        <w:rPr>
          <w:rFonts w:ascii="Times New Roman" w:hAnsi="Times New Roman" w:cs="Times New Roman"/>
          <w:sz w:val="24"/>
          <w:szCs w:val="24"/>
        </w:rPr>
        <w:t>Положении о К</w:t>
      </w:r>
      <w:r w:rsidRPr="007A63DA">
        <w:rPr>
          <w:rFonts w:ascii="Times New Roman" w:hAnsi="Times New Roman" w:cs="Times New Roman"/>
          <w:sz w:val="24"/>
          <w:szCs w:val="24"/>
        </w:rPr>
        <w:t>онкурсе</w:t>
      </w:r>
      <w:r w:rsidR="003F2EFF">
        <w:rPr>
          <w:rFonts w:ascii="Times New Roman" w:hAnsi="Times New Roman" w:cs="Times New Roman"/>
          <w:sz w:val="24"/>
          <w:szCs w:val="24"/>
        </w:rPr>
        <w:t>.</w:t>
      </w:r>
    </w:p>
    <w:p w:rsidR="00626D2D" w:rsidRPr="007A63DA" w:rsidRDefault="00626D2D" w:rsidP="0062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2D" w:rsidRPr="007A63DA" w:rsidRDefault="00626D2D" w:rsidP="0062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t xml:space="preserve">Я подтверждаю, что вся информация, указанная мною в </w:t>
      </w:r>
      <w:r w:rsidR="003F2EFF">
        <w:rPr>
          <w:rFonts w:ascii="Times New Roman" w:hAnsi="Times New Roman" w:cs="Times New Roman"/>
          <w:sz w:val="24"/>
          <w:szCs w:val="24"/>
        </w:rPr>
        <w:t>прилагаемой</w:t>
      </w:r>
      <w:r w:rsidR="003F2EFF"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Pr="007A63DA">
        <w:rPr>
          <w:rFonts w:ascii="Times New Roman" w:hAnsi="Times New Roman" w:cs="Times New Roman"/>
          <w:sz w:val="24"/>
          <w:szCs w:val="24"/>
        </w:rPr>
        <w:t>Заявке,</w:t>
      </w:r>
      <w:r w:rsidR="00796154"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Pr="007A63DA">
        <w:rPr>
          <w:rFonts w:ascii="Times New Roman" w:hAnsi="Times New Roman" w:cs="Times New Roman"/>
          <w:sz w:val="24"/>
          <w:szCs w:val="24"/>
        </w:rPr>
        <w:t>является достоверной и актуальной на момент подачи Заявки.</w:t>
      </w:r>
    </w:p>
    <w:p w:rsidR="00626D2D" w:rsidRPr="007A63DA" w:rsidRDefault="00626D2D" w:rsidP="0062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D2D" w:rsidRPr="001D765F" w:rsidRDefault="00626D2D" w:rsidP="0062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A">
        <w:rPr>
          <w:rFonts w:ascii="Times New Roman" w:hAnsi="Times New Roman" w:cs="Times New Roman"/>
          <w:sz w:val="24"/>
          <w:szCs w:val="24"/>
        </w:rPr>
        <w:t xml:space="preserve">Я согласен с тем, что решение </w:t>
      </w:r>
      <w:r w:rsidR="00796154" w:rsidRPr="007A63DA">
        <w:rPr>
          <w:rFonts w:ascii="Times New Roman" w:hAnsi="Times New Roman" w:cs="Times New Roman"/>
          <w:sz w:val="24"/>
          <w:szCs w:val="24"/>
        </w:rPr>
        <w:t>Конкурсной</w:t>
      </w:r>
      <w:r w:rsidRPr="007A63DA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796154" w:rsidRPr="007A63DA">
        <w:rPr>
          <w:rFonts w:ascii="Times New Roman" w:hAnsi="Times New Roman" w:cs="Times New Roman"/>
          <w:sz w:val="24"/>
          <w:szCs w:val="24"/>
        </w:rPr>
        <w:t xml:space="preserve"> </w:t>
      </w:r>
      <w:r w:rsidRPr="007A63DA">
        <w:rPr>
          <w:rFonts w:ascii="Times New Roman" w:hAnsi="Times New Roman" w:cs="Times New Roman"/>
          <w:sz w:val="24"/>
          <w:szCs w:val="24"/>
        </w:rPr>
        <w:t xml:space="preserve">определению </w:t>
      </w:r>
      <w:r w:rsidR="004B112F">
        <w:rPr>
          <w:rFonts w:ascii="Times New Roman" w:hAnsi="Times New Roman" w:cs="Times New Roman"/>
          <w:sz w:val="24"/>
          <w:szCs w:val="24"/>
        </w:rPr>
        <w:t>п</w:t>
      </w:r>
      <w:r w:rsidRPr="007A63DA">
        <w:rPr>
          <w:rFonts w:ascii="Times New Roman" w:hAnsi="Times New Roman" w:cs="Times New Roman"/>
          <w:sz w:val="24"/>
          <w:szCs w:val="24"/>
        </w:rPr>
        <w:t>обедителей Конкурса, является окончательным</w:t>
      </w:r>
      <w:r w:rsidR="004B112F">
        <w:rPr>
          <w:rFonts w:ascii="Times New Roman" w:hAnsi="Times New Roman" w:cs="Times New Roman"/>
          <w:sz w:val="24"/>
          <w:szCs w:val="24"/>
        </w:rPr>
        <w:t xml:space="preserve"> и обжалованию не подлежит</w:t>
      </w:r>
      <w:r w:rsidRPr="007A63DA">
        <w:rPr>
          <w:rFonts w:ascii="Times New Roman" w:hAnsi="Times New Roman" w:cs="Times New Roman"/>
          <w:sz w:val="24"/>
          <w:szCs w:val="24"/>
        </w:rPr>
        <w:t>.</w:t>
      </w:r>
    </w:p>
    <w:p w:rsidR="0089550C" w:rsidRPr="00E97982" w:rsidRDefault="0089550C" w:rsidP="0089550C">
      <w:pPr>
        <w:pStyle w:val="Default"/>
      </w:pPr>
    </w:p>
    <w:p w:rsidR="0089550C" w:rsidRPr="00E97982" w:rsidRDefault="0089550C" w:rsidP="0089550C">
      <w:pPr>
        <w:pStyle w:val="Default"/>
      </w:pPr>
      <w:r w:rsidRPr="00E97982">
        <w:t xml:space="preserve">______________________ ______________ ______________________ </w:t>
      </w:r>
    </w:p>
    <w:p w:rsidR="0089550C" w:rsidRPr="001D765F" w:rsidRDefault="0089550C" w:rsidP="0089550C">
      <w:pPr>
        <w:pStyle w:val="Default"/>
      </w:pPr>
      <w:r w:rsidRPr="00E97982">
        <w:t>(</w:t>
      </w:r>
      <w:r w:rsidRPr="007A63DA">
        <w:t>должность)</w:t>
      </w:r>
      <w:r w:rsidRPr="001D765F">
        <w:t xml:space="preserve"> (подпись) (расшифровка подписи)</w:t>
      </w:r>
    </w:p>
    <w:p w:rsidR="0089550C" w:rsidRPr="00E97982" w:rsidRDefault="0089550C" w:rsidP="0089550C">
      <w:pPr>
        <w:pStyle w:val="Default"/>
      </w:pPr>
    </w:p>
    <w:p w:rsidR="0089550C" w:rsidRPr="00E97982" w:rsidRDefault="0089550C" w:rsidP="0089550C">
      <w:pPr>
        <w:pStyle w:val="Default"/>
      </w:pPr>
    </w:p>
    <w:p w:rsidR="0089550C" w:rsidRPr="00796154" w:rsidRDefault="0089550C" w:rsidP="0089550C">
      <w:pPr>
        <w:pStyle w:val="Default"/>
      </w:pPr>
      <w:r w:rsidRPr="00E97982">
        <w:t>Дата заполнения «____» ________________20___год</w:t>
      </w:r>
    </w:p>
    <w:p w:rsidR="0089550C" w:rsidRPr="00796154" w:rsidRDefault="008955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96154">
        <w:rPr>
          <w:rFonts w:ascii="Times New Roman" w:hAnsi="Times New Roman" w:cs="Times New Roman"/>
          <w:sz w:val="24"/>
          <w:szCs w:val="24"/>
        </w:rPr>
        <w:br w:type="page"/>
      </w:r>
    </w:p>
    <w:p w:rsidR="0089550C" w:rsidRPr="004A40EB" w:rsidRDefault="00260848" w:rsidP="00260848">
      <w:pPr>
        <w:pStyle w:val="Default"/>
        <w:jc w:val="right"/>
        <w:rPr>
          <w:color w:val="auto"/>
        </w:rPr>
      </w:pPr>
      <w:r w:rsidRPr="004A40EB">
        <w:rPr>
          <w:color w:val="auto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0167CB" w:rsidRPr="004A40EB" w:rsidTr="004272B6">
        <w:tc>
          <w:tcPr>
            <w:tcW w:w="9464" w:type="dxa"/>
            <w:gridSpan w:val="2"/>
          </w:tcPr>
          <w:p w:rsidR="000167CB" w:rsidRPr="004A40EB" w:rsidRDefault="006942B3" w:rsidP="0069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42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 заявителе</w:t>
            </w:r>
            <w:r w:rsidRPr="004A4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4A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Инициатор проекта (Ф.И.О, или название организации)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Партнеры проекта (если таковые есть)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проекта (Ф.И.О. контактные данные)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реализации проекта (область, район, сельский округ, село)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рабочих ме</w:t>
            </w:r>
            <w:proofErr w:type="gramStart"/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 в пр</w:t>
            </w:r>
            <w:proofErr w:type="gramEnd"/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оекте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выхода на проектную мощность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6E5E3E" w:rsidP="006E5E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Запрашиваемая с</w:t>
            </w:r>
            <w:r w:rsidR="000167CB"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умма,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 поддержки</w:t>
            </w:r>
            <w:r w:rsidR="000167CB"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(тенге)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Вклады других лиц или организаций (тенге)</w:t>
            </w:r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9464" w:type="dxa"/>
            <w:gridSpan w:val="2"/>
          </w:tcPr>
          <w:p w:rsidR="000167CB" w:rsidRPr="004A40EB" w:rsidRDefault="000167CB" w:rsidP="006E5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40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Данные графы заполняются</w:t>
            </w:r>
            <w:r w:rsidR="000F5427" w:rsidRPr="004A40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5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организаторами конкурса</w:t>
            </w: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B" w:rsidRPr="004A40EB" w:rsidTr="004272B6">
        <w:tc>
          <w:tcPr>
            <w:tcW w:w="3085" w:type="dxa"/>
          </w:tcPr>
          <w:p w:rsidR="000167CB" w:rsidRPr="004A40EB" w:rsidRDefault="000167CB" w:rsidP="0042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spellEnd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0E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6379" w:type="dxa"/>
          </w:tcPr>
          <w:p w:rsidR="000167CB" w:rsidRPr="004A40EB" w:rsidRDefault="000167CB" w:rsidP="0042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B46" w:rsidRPr="004A40EB" w:rsidRDefault="00161B46" w:rsidP="00260848">
      <w:pPr>
        <w:pStyle w:val="Default"/>
        <w:jc w:val="right"/>
      </w:pPr>
    </w:p>
    <w:p w:rsidR="00161B46" w:rsidRPr="004A40EB" w:rsidRDefault="00161B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0EB">
        <w:rPr>
          <w:rFonts w:ascii="Times New Roman" w:hAnsi="Times New Roman" w:cs="Times New Roman"/>
        </w:rPr>
        <w:br w:type="page"/>
      </w:r>
    </w:p>
    <w:p w:rsidR="00820C11" w:rsidRPr="004A40EB" w:rsidRDefault="00161B46" w:rsidP="00260848">
      <w:pPr>
        <w:pStyle w:val="Default"/>
        <w:jc w:val="right"/>
      </w:pPr>
      <w:r w:rsidRPr="004A40EB">
        <w:lastRenderedPageBreak/>
        <w:t xml:space="preserve">Приложение </w:t>
      </w:r>
      <w:r w:rsidR="009A4803">
        <w:t>2</w:t>
      </w:r>
    </w:p>
    <w:p w:rsidR="00F119DD" w:rsidRDefault="00F119DD" w:rsidP="00F119DD">
      <w:pPr>
        <w:spacing w:after="0" w:line="240" w:lineRule="auto"/>
        <w:ind w:firstLine="28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Форма №1 </w:t>
      </w:r>
    </w:p>
    <w:p w:rsidR="00F119DD" w:rsidRDefault="00F119DD" w:rsidP="00F119D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ПРОЕКТНАЯ ЗАЯВКА </w:t>
      </w:r>
    </w:p>
    <w:p w:rsidR="00F119DD" w:rsidRPr="00BF10C4" w:rsidRDefault="00F119DD" w:rsidP="00F119DD">
      <w:pPr>
        <w:tabs>
          <w:tab w:val="left" w:pos="750"/>
        </w:tabs>
        <w:spacing w:after="0" w:line="240" w:lineRule="auto"/>
        <w:ind w:left="284"/>
        <w:jc w:val="center"/>
        <w:rPr>
          <w:b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 xml:space="preserve">НА  </w:t>
      </w:r>
      <w:r w:rsidR="00501696">
        <w:rPr>
          <w:rFonts w:ascii="Times New Roman" w:eastAsia="Arial" w:hAnsi="Times New Roman" w:cs="Times New Roman"/>
          <w:b/>
          <w:sz w:val="24"/>
          <w:szCs w:val="24"/>
        </w:rPr>
        <w:t xml:space="preserve">УЧАСТИЕ В КОНКУРСЕ НА ПОЛУЧЕНИЕ </w:t>
      </w:r>
      <w:r>
        <w:rPr>
          <w:rFonts w:ascii="Times New Roman" w:eastAsia="Arial" w:hAnsi="Times New Roman" w:cs="Times New Roman"/>
          <w:b/>
          <w:sz w:val="24"/>
          <w:szCs w:val="24"/>
        </w:rPr>
        <w:t>ФИНАНСОВ</w:t>
      </w:r>
      <w:r w:rsidR="00501696">
        <w:rPr>
          <w:rFonts w:ascii="Times New Roman" w:eastAsia="Arial" w:hAnsi="Times New Roman" w:cs="Times New Roman"/>
          <w:b/>
          <w:sz w:val="24"/>
          <w:szCs w:val="24"/>
        </w:rPr>
        <w:t>ОЙ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ПОДДЕРЖК</w:t>
      </w:r>
      <w:r w:rsidR="00501696">
        <w:rPr>
          <w:rFonts w:ascii="Times New Roman" w:eastAsia="Arial" w:hAnsi="Times New Roman" w:cs="Times New Roman"/>
          <w:b/>
          <w:sz w:val="24"/>
          <w:szCs w:val="24"/>
        </w:rPr>
        <w:t>И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ДЛЯ </w:t>
      </w:r>
      <w:r w:rsidR="006E5E3E">
        <w:rPr>
          <w:rFonts w:ascii="Times New Roman" w:eastAsia="Arial" w:hAnsi="Times New Roman" w:cs="Times New Roman"/>
          <w:b/>
          <w:sz w:val="24"/>
          <w:szCs w:val="24"/>
        </w:rPr>
        <w:t>РАЗВИТИЯ МЕСТНОГО ПРЕДПРИНИМАТЕЛЬСТВА В РАМКАХ</w:t>
      </w:r>
      <w:proofErr w:type="gramEnd"/>
      <w:r w:rsidR="006E5E3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B112F">
        <w:rPr>
          <w:rFonts w:ascii="Times New Roman" w:eastAsia="Arial" w:hAnsi="Times New Roman" w:cs="Times New Roman"/>
          <w:b/>
          <w:sz w:val="24"/>
          <w:szCs w:val="24"/>
        </w:rPr>
        <w:t xml:space="preserve">ФИНАНСИРУЕМОГО ЕС </w:t>
      </w:r>
      <w:r w:rsidR="006E5E3E">
        <w:rPr>
          <w:rFonts w:ascii="Times New Roman" w:eastAsia="Arial" w:hAnsi="Times New Roman" w:cs="Times New Roman"/>
          <w:b/>
          <w:sz w:val="24"/>
          <w:szCs w:val="24"/>
        </w:rPr>
        <w:t xml:space="preserve">ПРОЕКТА  </w:t>
      </w:r>
      <w:r w:rsidR="00BF10C4" w:rsidRPr="00BF10C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«</w:t>
      </w:r>
      <w:r w:rsidR="004B112F" w:rsidRPr="004B112F">
        <w:rPr>
          <w:rFonts w:ascii="Times New Roman" w:eastAsia="Arial" w:hAnsi="Times New Roman" w:cs="Times New Roman"/>
          <w:b/>
          <w:sz w:val="24"/>
          <w:szCs w:val="24"/>
        </w:rPr>
        <w:t>БОЛЕЕ АКТИВНОЕ УЧАСТИЕ ЗАИНТЕРЕСОВАННЫХ СТОРОН НА МЕСТНОМ УРОВНЕ В ВОСТОЧНОМ И ЦЕНТРАЛЬНОМ КАЗАХСТАНЕ»</w:t>
      </w:r>
      <w:r w:rsidR="004B112F" w:rsidRPr="00BF10C4">
        <w:rPr>
          <w:b/>
          <w:sz w:val="24"/>
          <w:szCs w:val="24"/>
        </w:rPr>
        <w:t xml:space="preserve">  </w:t>
      </w:r>
    </w:p>
    <w:p w:rsidR="00BF10C4" w:rsidRPr="00BF10C4" w:rsidRDefault="00BF10C4" w:rsidP="00F119DD">
      <w:pPr>
        <w:tabs>
          <w:tab w:val="left" w:pos="750"/>
        </w:tabs>
        <w:spacing w:after="0" w:line="240" w:lineRule="auto"/>
        <w:ind w:left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3608"/>
        <w:gridCol w:w="4926"/>
      </w:tblGrid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Область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Сельский округ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Село: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Инициатор проекта (Ф.И.О, или название организации)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Организационно-правовая форма заявителя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Дата регистрации заявителя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Количество рабочих ме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 в пр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оекте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Руководитель проекта (Ф.И.О. контактные данные):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Название проекта: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63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Дата выхода на проектную мощность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Полный бюджет проекта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Собственный вклад заявителя (тенге)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6E5E3E" w:rsidP="006E5E3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Запрашиваемая с</w:t>
            </w:r>
            <w:r w:rsidR="00F119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умма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финансовой поддержки</w:t>
            </w:r>
            <w:r w:rsidR="00F119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Вклады других лиц или организаций (тенге)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Краткая информация о заявителе</w:t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(Кратко изложите информацию о заявителе, основных видах деятельности, основных достижениях)</w:t>
      </w: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Постановка и анализ проблемы</w:t>
      </w:r>
    </w:p>
    <w:p w:rsidR="00BF10C4" w:rsidRDefault="00F119DD" w:rsidP="00F119DD">
      <w:pPr>
        <w:spacing w:after="12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(Изложите проблему, используя количественные и качественные показатели.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Постановка и анализ проблемы должны отражать актуальность и соответствие данной проблемы потребностям сообщества)</w:t>
      </w:r>
      <w:proofErr w:type="gramEnd"/>
    </w:p>
    <w:p w:rsidR="00B3045A" w:rsidRDefault="00B3045A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3045A" w:rsidRDefault="00B3045A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Цель и задачи проекта</w:t>
      </w:r>
    </w:p>
    <w:p w:rsidR="00F119DD" w:rsidRDefault="00F119DD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(Четко и ясно сформулируйте ситуацию, к которой приведет реализация проекта.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 xml:space="preserve">Поставленные задачи должны привести к достижению поставленной вами цели) </w:t>
      </w:r>
      <w:proofErr w:type="gramEnd"/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Описание  деятельности по проекту</w:t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(Как вы собираетесь решить описанную проблему, покажите механизм реализации проекта, включите влияние проекта на мужчин и женщин в сообществе) </w:t>
      </w: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a5"/>
        <w:tblW w:w="9571" w:type="dxa"/>
        <w:jc w:val="right"/>
        <w:tblLook w:val="04A0" w:firstRow="1" w:lastRow="0" w:firstColumn="1" w:lastColumn="0" w:noHBand="0" w:noVBand="1"/>
      </w:tblPr>
      <w:tblGrid>
        <w:gridCol w:w="2943"/>
        <w:gridCol w:w="1276"/>
        <w:gridCol w:w="1985"/>
        <w:gridCol w:w="3367"/>
      </w:tblGrid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Pr="00F119DD" w:rsidRDefault="00F119DD">
            <w:pPr>
              <w:pStyle w:val="21"/>
              <w:jc w:val="center"/>
              <w:rPr>
                <w:szCs w:val="24"/>
                <w:lang w:val="ru-RU"/>
              </w:rPr>
            </w:pPr>
          </w:p>
          <w:p w:rsidR="00F119DD" w:rsidRDefault="006E5E3E">
            <w:pPr>
              <w:pStyle w:val="21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Вид </w:t>
            </w:r>
            <w:proofErr w:type="spellStart"/>
            <w:r w:rsidR="00F119DD">
              <w:rPr>
                <w:szCs w:val="24"/>
              </w:rPr>
              <w:t>деятельности</w:t>
            </w:r>
            <w:proofErr w:type="spellEnd"/>
          </w:p>
          <w:p w:rsidR="00F119DD" w:rsidRDefault="00F119DD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center"/>
              <w:rPr>
                <w:szCs w:val="24"/>
              </w:rPr>
            </w:pPr>
          </w:p>
          <w:p w:rsidR="00F119DD" w:rsidRDefault="00F119DD">
            <w:pPr>
              <w:pStyle w:val="2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Сроки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center"/>
              <w:rPr>
                <w:szCs w:val="24"/>
              </w:rPr>
            </w:pPr>
          </w:p>
          <w:p w:rsidR="00F119DD" w:rsidRDefault="00F119DD">
            <w:pPr>
              <w:pStyle w:val="2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Ответственный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center"/>
              <w:rPr>
                <w:szCs w:val="24"/>
              </w:rPr>
            </w:pPr>
          </w:p>
          <w:p w:rsidR="00F119DD" w:rsidRDefault="00F119DD">
            <w:pPr>
              <w:pStyle w:val="2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Примечания</w:t>
            </w:r>
            <w:proofErr w:type="spellEnd"/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</w:tr>
      <w:tr w:rsidR="00F119DD" w:rsidTr="00F119DD">
        <w:trPr>
          <w:jc w:val="right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rPr>
                <w:b w:val="0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9DD" w:rsidRDefault="00F119DD">
            <w:pPr>
              <w:pStyle w:val="21"/>
              <w:jc w:val="left"/>
              <w:rPr>
                <w:b w:val="0"/>
                <w:szCs w:val="24"/>
              </w:rPr>
            </w:pPr>
          </w:p>
        </w:tc>
      </w:tr>
    </w:tbl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ab/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Ожидаемые результаты и показатели</w:t>
      </w:r>
    </w:p>
    <w:p w:rsidR="00F119DD" w:rsidRDefault="00F119DD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(Опишите качественные и количественные результаты и показатели проекта.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Как реализация проекта повлияет на сообщество/заявителя/членов организации заявителя, развитие ее экономической деятельности. Для сравнения возьмите аналогичные показатели за базовый период (период до начала реализации проекта)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3256"/>
        <w:gridCol w:w="3236"/>
      </w:tblGrid>
      <w:tr w:rsidR="00F119DD" w:rsidTr="00F119DD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/ Индикаторы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119DD" w:rsidTr="00F119DD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Партнеры и их роль в рамках вашего проекта</w:t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(Укажите, кто является Вашими основными партнерами по реализации проекта.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Как долго длится сотрудничество с ними? Каким образом они будут вовлечены в проект?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Опишите характер сотрудничества и укажите основных партнеров по реализации проекта)</w:t>
      </w:r>
      <w:proofErr w:type="gramEnd"/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W w:w="9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50"/>
        <w:gridCol w:w="4751"/>
      </w:tblGrid>
      <w:tr w:rsidR="00F119DD" w:rsidTr="00F1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b w:val="0"/>
                <w:szCs w:val="24"/>
              </w:rPr>
            </w:pPr>
          </w:p>
          <w:p w:rsidR="00F119DD" w:rsidRDefault="00F119DD">
            <w:pPr>
              <w:pStyle w:val="21"/>
              <w:spacing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szCs w:val="24"/>
              </w:rPr>
            </w:pPr>
          </w:p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szCs w:val="24"/>
              </w:rPr>
            </w:pPr>
            <w:r>
              <w:rPr>
                <w:szCs w:val="24"/>
              </w:rPr>
              <w:t>Партнер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szCs w:val="24"/>
              </w:rPr>
            </w:pPr>
          </w:p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Роль в реализации проекта </w:t>
            </w:r>
          </w:p>
          <w:p w:rsidR="00F119DD" w:rsidRDefault="00F119DD">
            <w:pPr>
              <w:pStyle w:val="21"/>
              <w:spacing w:line="276" w:lineRule="auto"/>
              <w:ind w:firstLine="284"/>
              <w:jc w:val="left"/>
              <w:rPr>
                <w:szCs w:val="24"/>
              </w:rPr>
            </w:pPr>
          </w:p>
        </w:tc>
      </w:tr>
      <w:tr w:rsidR="00F119DD" w:rsidTr="00F1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DD" w:rsidRDefault="00F119DD">
            <w:pPr>
              <w:pStyle w:val="21"/>
              <w:spacing w:line="276" w:lineRule="auto"/>
              <w:ind w:left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</w:tr>
      <w:tr w:rsidR="00F119DD" w:rsidTr="00F1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DD" w:rsidRDefault="00F119DD">
            <w:pPr>
              <w:pStyle w:val="21"/>
              <w:spacing w:line="276" w:lineRule="auto"/>
              <w:ind w:firstLine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</w:tr>
      <w:tr w:rsidR="00F119DD" w:rsidTr="00F1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DD" w:rsidRDefault="00F119DD">
            <w:pPr>
              <w:pStyle w:val="21"/>
              <w:spacing w:line="276" w:lineRule="auto"/>
              <w:ind w:firstLine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</w:tr>
      <w:tr w:rsidR="00F119DD" w:rsidTr="00F1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DD" w:rsidRDefault="00F119DD">
            <w:pPr>
              <w:pStyle w:val="21"/>
              <w:spacing w:line="276" w:lineRule="auto"/>
              <w:ind w:firstLine="28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DD" w:rsidRDefault="00F119DD">
            <w:pPr>
              <w:pStyle w:val="21"/>
              <w:spacing w:line="276" w:lineRule="auto"/>
              <w:rPr>
                <w:b w:val="0"/>
                <w:szCs w:val="24"/>
              </w:rPr>
            </w:pPr>
          </w:p>
        </w:tc>
      </w:tr>
    </w:tbl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E97982" w:rsidRDefault="00E97982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Устойчивость проекта      </w:t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(Как проект достигнет устойчивости?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 xml:space="preserve">Каким образом деятельность,  связанная с реализацией проекта,  будет продолжена в дальнейшем по его завершении)  </w:t>
      </w:r>
      <w:proofErr w:type="gramEnd"/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85192" w:rsidRDefault="00485192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85192" w:rsidRDefault="00485192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Бюджет проекта</w:t>
      </w:r>
    </w:p>
    <w:p w:rsidR="00F119DD" w:rsidRDefault="00F119DD" w:rsidP="00F119D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12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i/>
          <w:caps/>
          <w:sz w:val="24"/>
          <w:szCs w:val="24"/>
        </w:rPr>
        <w:t xml:space="preserve">(БЮДЖЕТ ПРОЕКТА </w:t>
      </w:r>
      <w:r>
        <w:rPr>
          <w:rFonts w:ascii="Times New Roman" w:eastAsia="Arial" w:hAnsi="Times New Roman" w:cs="Times New Roman"/>
          <w:i/>
          <w:sz w:val="24"/>
          <w:szCs w:val="24"/>
        </w:rPr>
        <w:t>– это смета предполагаемых целевых расходов, необходимых для осуществления проекта.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Бюджет дает возможность определить реалистичность поставленных в проекте целей и задач.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Определите все возможные расходы, выделите первоочередные)</w:t>
      </w:r>
      <w:proofErr w:type="gramEnd"/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949"/>
        <w:gridCol w:w="850"/>
        <w:gridCol w:w="709"/>
        <w:gridCol w:w="992"/>
        <w:gridCol w:w="1559"/>
        <w:gridCol w:w="1276"/>
        <w:gridCol w:w="1383"/>
      </w:tblGrid>
      <w:tr w:rsidR="00F119DD" w:rsidTr="007A63DA">
        <w:trPr>
          <w:cantSplit/>
          <w:trHeight w:val="34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Ед.</w:t>
            </w: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Сумма в тенге</w:t>
            </w:r>
          </w:p>
        </w:tc>
      </w:tr>
      <w:tr w:rsidR="00F119DD" w:rsidTr="007A63DA">
        <w:trPr>
          <w:cantSplit/>
          <w:trHeight w:val="34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</w:t>
            </w:r>
          </w:p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Вклады</w:t>
            </w:r>
          </w:p>
        </w:tc>
      </w:tr>
      <w:tr w:rsidR="00F119DD" w:rsidTr="007A63DA">
        <w:trPr>
          <w:cantSplit/>
          <w:trHeight w:val="1174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7B1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Собственный </w:t>
            </w:r>
            <w:r w:rsidR="00F119D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вклад заявителя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Вклады других лиц или организаций</w:t>
            </w: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65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9DD" w:rsidTr="007A63DA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keepNext/>
              <w:spacing w:before="240" w:after="6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Календарный план проекта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1734"/>
        <w:gridCol w:w="1561"/>
        <w:gridCol w:w="1943"/>
        <w:gridCol w:w="1905"/>
        <w:gridCol w:w="1585"/>
      </w:tblGrid>
      <w:tr w:rsidR="00F119DD" w:rsidTr="00F119DD">
        <w:trPr>
          <w:tblHeader/>
        </w:trPr>
        <w:tc>
          <w:tcPr>
            <w:tcW w:w="63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86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95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DD" w:rsidRDefault="00F119DD">
            <w:pPr>
              <w:jc w:val="center"/>
              <w:rPr>
                <w:rStyle w:val="PEStyleFont6"/>
                <w:rFonts w:ascii="Times New Roman" w:hAnsi="Times New Roman" w:cs="Times New Roman"/>
              </w:rPr>
            </w:pPr>
            <w:r>
              <w:rPr>
                <w:rStyle w:val="PEStyleFont6"/>
                <w:rFonts w:ascii="Times New Roman" w:hAnsi="Times New Roman" w:cs="Times New Roman"/>
              </w:rPr>
              <w:t>Сумма тенге</w:t>
            </w:r>
          </w:p>
        </w:tc>
      </w:tr>
      <w:tr w:rsidR="00F119DD" w:rsidTr="00F119DD">
        <w:tc>
          <w:tcPr>
            <w:tcW w:w="634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F119DD" w:rsidTr="00F119DD">
        <w:tc>
          <w:tcPr>
            <w:tcW w:w="63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</w:tr>
      <w:tr w:rsidR="00F119DD" w:rsidTr="00F119DD">
        <w:tc>
          <w:tcPr>
            <w:tcW w:w="63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9DD" w:rsidRDefault="00F119DD">
            <w:pPr>
              <w:jc w:val="center"/>
              <w:rPr>
                <w:rStyle w:val="PEStyleFont8"/>
                <w:rFonts w:ascii="Times New Roman" w:hAnsi="Times New Roman" w:cs="Times New Roman"/>
              </w:rPr>
            </w:pPr>
          </w:p>
        </w:tc>
      </w:tr>
    </w:tbl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Дополнительная информация </w:t>
      </w: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sz w:val="24"/>
          <w:szCs w:val="24"/>
        </w:rPr>
        <w:t>схемы, фотографии или другая информация, которая, по вашему мнению, имеет прямое отношение или лучше обосновывает проектное предложение</w:t>
      </w:r>
      <w:r>
        <w:rPr>
          <w:rFonts w:ascii="Times New Roman" w:eastAsia="Arial" w:hAnsi="Times New Roman" w:cs="Times New Roman"/>
          <w:b/>
          <w:sz w:val="24"/>
          <w:szCs w:val="24"/>
        </w:rPr>
        <w:t>):</w:t>
      </w:r>
    </w:p>
    <w:p w:rsidR="00F119DD" w:rsidRDefault="00F119DD" w:rsidP="00F119DD">
      <w:pPr>
        <w:ind w:firstLine="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F119DD" w:rsidRDefault="00F119DD" w:rsidP="00F119DD">
      <w:pPr>
        <w:ind w:firstLine="708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Подпись заявителя:                                            </w:t>
      </w:r>
    </w:p>
    <w:p w:rsidR="00787A69" w:rsidRDefault="00787A69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787A69" w:rsidRDefault="00787A69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787A69" w:rsidRDefault="00787A69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F119DD" w:rsidRDefault="00F119DD" w:rsidP="00F119DD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bookmarkStart w:id="9" w:name="_GoBack"/>
      <w:bookmarkEnd w:id="9"/>
      <w:r>
        <w:rPr>
          <w:rFonts w:ascii="Times New Roman" w:eastAsia="Arial" w:hAnsi="Times New Roman" w:cs="Times New Roman"/>
          <w:i/>
          <w:sz w:val="24"/>
          <w:szCs w:val="24"/>
        </w:rPr>
        <w:lastRenderedPageBreak/>
        <w:t>Форма №2</w:t>
      </w:r>
    </w:p>
    <w:p w:rsidR="00F119DD" w:rsidRDefault="00F119DD" w:rsidP="00F119DD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Бизнес план</w:t>
      </w:r>
    </w:p>
    <w:p w:rsidR="00F119DD" w:rsidRDefault="00F119DD" w:rsidP="00F119D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Содержание: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Резюме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Общие данные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SWOT-анализ состояния бизнеса заявителей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Описание товара/продукта/услуги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Характеристика целевого клиента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Характеристика конкуренции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Стратегия маркетинга  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Организация управления персоналом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Оценка риска и страхование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Финансовый план и источники финансирования </w:t>
      </w:r>
    </w:p>
    <w:p w:rsidR="00F119DD" w:rsidRDefault="00F119DD" w:rsidP="00F119DD">
      <w:pPr>
        <w:pStyle w:val="a3"/>
        <w:numPr>
          <w:ilvl w:val="0"/>
          <w:numId w:val="17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Прогноз движения денежных средств</w:t>
      </w:r>
    </w:p>
    <w:p w:rsidR="00F119DD" w:rsidRDefault="00F119DD" w:rsidP="00F119D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F119DD" w:rsidRDefault="00F119DD" w:rsidP="00F119DD">
      <w:pPr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Резюме (не более 1-й страницы)</w:t>
      </w:r>
    </w:p>
    <w:p w:rsidR="00F119DD" w:rsidRDefault="00F119DD" w:rsidP="00F119DD">
      <w:pPr>
        <w:pStyle w:val="a3"/>
        <w:numPr>
          <w:ilvl w:val="0"/>
          <w:numId w:val="18"/>
        </w:num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SWOT - анализ состояния бизнеса заявителей</w:t>
      </w:r>
    </w:p>
    <w:p w:rsidR="00F119DD" w:rsidRDefault="00F119DD" w:rsidP="00F119DD">
      <w:pPr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Проведите SWOT анализ собственного бизнеса и выявите основные проблемы: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F119DD" w:rsidTr="00F119D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Сильные стороны</w:t>
            </w:r>
          </w:p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Слабые стороны</w:t>
            </w:r>
          </w:p>
          <w:p w:rsidR="00F119DD" w:rsidRDefault="00F1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Возможности</w:t>
            </w:r>
          </w:p>
          <w:p w:rsidR="00F119DD" w:rsidRDefault="00F1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Угрозы                                                         </w:t>
            </w:r>
          </w:p>
        </w:tc>
      </w:tr>
    </w:tbl>
    <w:p w:rsidR="00F119DD" w:rsidRDefault="00F119DD" w:rsidP="00F119DD">
      <w:pPr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Описание товара/услуги/продукта</w:t>
      </w:r>
    </w:p>
    <w:p w:rsidR="00F119DD" w:rsidRDefault="00F119DD" w:rsidP="007B1458">
      <w:pPr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(Опишите свой </w:t>
      </w:r>
      <w:r>
        <w:rPr>
          <w:rFonts w:ascii="Times New Roman" w:eastAsia="Arial" w:hAnsi="Times New Roman" w:cs="Times New Roman"/>
          <w:sz w:val="24"/>
          <w:szCs w:val="24"/>
        </w:rPr>
        <w:t>товар/услугу/продукт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Какие нужды и желания Вашего лучшего клиента Ваш продукт удовлетворяет? Что уникального в Вашем продукте и что отличает его от продукта Ваших конкурентов?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Дает ли Ваш продукт (включая упаковку) Вам какие</w:t>
      </w:r>
      <w:r w:rsidR="007B1458">
        <w:rPr>
          <w:rFonts w:ascii="Times New Roman" w:eastAsia="Arial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либо конкурентные преимущества?)</w:t>
      </w:r>
      <w:proofErr w:type="gramEnd"/>
    </w:p>
    <w:p w:rsidR="00F119DD" w:rsidRDefault="00F119DD" w:rsidP="00F119DD">
      <w:pPr>
        <w:pStyle w:val="a3"/>
        <w:numPr>
          <w:ilvl w:val="0"/>
          <w:numId w:val="18"/>
        </w:num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Характеристика целевого клиента</w:t>
      </w:r>
    </w:p>
    <w:p w:rsidR="00F119DD" w:rsidRDefault="00F119DD" w:rsidP="00F119DD">
      <w:pPr>
        <w:ind w:left="360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(Кто Ваши лучшие клиенты – категории людей или организации?) </w:t>
      </w:r>
    </w:p>
    <w:p w:rsidR="00F119DD" w:rsidRDefault="00F119DD" w:rsidP="00F119DD">
      <w:pPr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Характеристика лучшего клиента: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672"/>
      </w:tblGrid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Уровень доходов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Пол (мужчина, женщина)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Размер семьи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DD" w:rsidRDefault="00F119DD" w:rsidP="00F119DD">
      <w:p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Характеристика конкуренции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(Определите до 5 Ваших самых сильных и крупных конкурентов.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Сравните Ваш товар с товаром конкурентов по 5 балльной системе) </w:t>
      </w:r>
      <w:proofErr w:type="gramEnd"/>
    </w:p>
    <w:p w:rsidR="00F119DD" w:rsidRDefault="00F119DD" w:rsidP="00F119DD">
      <w:pPr>
        <w:pStyle w:val="a3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134"/>
        <w:gridCol w:w="1878"/>
        <w:gridCol w:w="1878"/>
        <w:gridCol w:w="1878"/>
      </w:tblGrid>
      <w:tr w:rsidR="00F119DD" w:rsidTr="00F119DD">
        <w:trPr>
          <w:trHeight w:val="67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Ваш товар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Конкурент 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Конкурент 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Конкурент 3</w:t>
            </w:r>
          </w:p>
        </w:tc>
      </w:tr>
      <w:tr w:rsidR="00F119DD" w:rsidTr="00F119DD">
        <w:trPr>
          <w:trHeight w:val="7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Потребительские качества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92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Качество обслуживания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9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Упаковка</w:t>
            </w:r>
          </w:p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7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9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Место 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9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9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Известность</w:t>
            </w:r>
          </w:p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70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DD" w:rsidTr="00F119DD">
        <w:trPr>
          <w:trHeight w:val="56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DD" w:rsidRDefault="00F119DD" w:rsidP="00F119DD">
      <w:pPr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Стратегия маркетинга  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(Определите цену на Ваш товар или услугу  исходя из его характеристик, опираясь на его конкурентные преимущества.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Определите наиболее удачное место его продажи для основного клиента и опишите методы его продвижения на рынке (виды используемой рекламы</w:t>
      </w:r>
      <w:r w:rsidR="00245F58">
        <w:rPr>
          <w:rFonts w:ascii="Times New Roman" w:eastAsia="Arial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Опишите объем ежемесячного сбыта вашей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продукци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)</w:t>
      </w:r>
      <w:proofErr w:type="gramEnd"/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Организация управления персоналом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(Распределите обязанности среди членов команды.</w:t>
      </w:r>
      <w:proofErr w:type="gramEnd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Определите уровень заработной платы и методы стимулирования работников)</w:t>
      </w:r>
      <w:proofErr w:type="gramEnd"/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F119DD" w:rsidRDefault="00F119DD" w:rsidP="00F119D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Оценка риска и страхование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</w:rPr>
        <w:t>(Используя результаты SWOT – анализа определите наиболее важные виды рисков и методы их страхования)</w:t>
      </w:r>
    </w:p>
    <w:p w:rsidR="00F119DD" w:rsidRDefault="00F119DD" w:rsidP="00F119DD">
      <w:p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Финансовый план и источники финансирования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Опишите основные виды издержек на вашем производстве, отдельно описав прямые издержки на единицу продукции, общие издержки в целом по производству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 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(Составьте баланс прибыли и убытков Вашего бизнеса за год) </w:t>
      </w:r>
    </w:p>
    <w:p w:rsidR="00F119DD" w:rsidRDefault="00F119DD" w:rsidP="00F119DD">
      <w:pPr>
        <w:spacing w:after="0"/>
        <w:ind w:left="360"/>
        <w:jc w:val="both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7"/>
        <w:gridCol w:w="1496"/>
        <w:gridCol w:w="1870"/>
        <w:gridCol w:w="2204"/>
      </w:tblGrid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eastAsia="Arial" w:hAnsi="Times New Roman" w:cs="Times New Roman"/>
                <w:b/>
              </w:rPr>
            </w:pPr>
          </w:p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Доходы и расходы</w:t>
            </w:r>
          </w:p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За единицу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Сумма в месяц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Сумма за год</w:t>
            </w:r>
          </w:p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(тенге)</w:t>
            </w: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Объем производства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19DD" w:rsidTr="00F119DD">
        <w:trPr>
          <w:trHeight w:val="366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Продажа продукции: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50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ВСЕГО   ДОХОДЫ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Расходы: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2412"/>
              </w:tabs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Всего расходы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Валовая прибыль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Патенты и налоги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Прочие непредвиденные расходы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Всего административные и расходы на реализацию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Прибыль до налогообложения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Налог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1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Чистая прибыль</w:t>
            </w:r>
          </w:p>
          <w:p w:rsidR="00F119DD" w:rsidRDefault="00F119DD">
            <w:pPr>
              <w:spacing w:after="0" w:line="240" w:lineRule="auto"/>
              <w:ind w:right="720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9DD" w:rsidRDefault="00F119DD">
            <w:pPr>
              <w:spacing w:after="0" w:line="240" w:lineRule="auto"/>
              <w:ind w:right="72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F119DD" w:rsidRDefault="00F119DD" w:rsidP="00F119DD">
      <w:pPr>
        <w:ind w:left="3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F119DD">
      <w:pPr>
        <w:pStyle w:val="a3"/>
        <w:numPr>
          <w:ilvl w:val="0"/>
          <w:numId w:val="18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Прогноз денежных потоков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(помесячная разбивка на 1 год)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05"/>
        <w:gridCol w:w="618"/>
        <w:gridCol w:w="620"/>
        <w:gridCol w:w="620"/>
        <w:gridCol w:w="619"/>
        <w:gridCol w:w="619"/>
        <w:gridCol w:w="619"/>
        <w:gridCol w:w="617"/>
        <w:gridCol w:w="619"/>
        <w:gridCol w:w="619"/>
        <w:gridCol w:w="619"/>
        <w:gridCol w:w="619"/>
        <w:gridCol w:w="617"/>
      </w:tblGrid>
      <w:tr w:rsidR="00F119DD" w:rsidTr="00F119DD">
        <w:trPr>
          <w:trHeight w:val="59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1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2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tabs>
                <w:tab w:val="left" w:leader="dot" w:pos="1325"/>
              </w:tabs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3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4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5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6 м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7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8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9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10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11 м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19DD" w:rsidRDefault="00F119DD">
            <w:pP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12 м</w:t>
            </w:r>
          </w:p>
        </w:tc>
      </w:tr>
      <w:tr w:rsidR="00F119DD" w:rsidTr="00F119DD">
        <w:trPr>
          <w:trHeight w:val="52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left="10" w:righ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Остаток денежных средств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начало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tabs>
                <w:tab w:val="left" w:pos="11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581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left="10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Приток денежных средств,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931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Поступления от продажи </w:t>
            </w: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продукции, товаров, работ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</w:tr>
      <w:tr w:rsidR="00F119DD" w:rsidTr="00F119DD">
        <w:trPr>
          <w:trHeight w:val="581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6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Собственный вклад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307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Финансовая поддержка АРГО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F119DD" w:rsidTr="00F119DD">
        <w:trPr>
          <w:trHeight w:val="581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left="10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Отток денежных средств,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82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left="10" w:right="178"/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Оплата сырья, материалов и комплектующих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743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Общие издержки предприятия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420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Заработная плата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850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Оплата за ГСМ, электроэнергию и т.д.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850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Транспортные расходы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554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Расчеты с бюджетом по налогам и сборам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308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spacing w:after="0" w:line="240" w:lineRule="auto"/>
              <w:ind w:right="9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Прочие расходы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9DD" w:rsidTr="00F119DD">
        <w:trPr>
          <w:trHeight w:val="554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Поток денежных средств за </w:t>
            </w: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период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9DD" w:rsidTr="00F119DD">
        <w:trPr>
          <w:trHeight w:val="665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119DD" w:rsidRDefault="00F119DD">
            <w:pPr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hd w:val="clear" w:color="auto" w:fill="FFFFFF"/>
              </w:rPr>
              <w:t>Денежные средства, всего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19DD" w:rsidRDefault="00F11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9DD" w:rsidRDefault="00F119DD" w:rsidP="00F119DD">
      <w:pPr>
        <w:spacing w:after="0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F119DD" w:rsidRDefault="00F119DD" w:rsidP="00161B46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119DD" w:rsidRDefault="00F119DD" w:rsidP="00161B46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1B46" w:rsidRPr="004A40EB" w:rsidRDefault="00161B46" w:rsidP="00260848">
      <w:pPr>
        <w:pStyle w:val="Default"/>
        <w:jc w:val="right"/>
      </w:pPr>
    </w:p>
    <w:sectPr w:rsidR="00161B46" w:rsidRPr="004A40EB" w:rsidSect="009733E2">
      <w:footerReference w:type="default" r:id="rId15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0E" w:rsidRDefault="00C8760E" w:rsidP="00104D52">
      <w:pPr>
        <w:spacing w:after="0" w:line="240" w:lineRule="auto"/>
      </w:pPr>
      <w:r>
        <w:separator/>
      </w:r>
    </w:p>
  </w:endnote>
  <w:endnote w:type="continuationSeparator" w:id="0">
    <w:p w:rsidR="00C8760E" w:rsidRDefault="00C8760E" w:rsidP="0010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8599"/>
    </w:sdtPr>
    <w:sdtEndPr>
      <w:rPr>
        <w:noProof/>
      </w:rPr>
    </w:sdtEndPr>
    <w:sdtContent>
      <w:p w:rsidR="0081636A" w:rsidRDefault="0081636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7A6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1636A" w:rsidRDefault="008163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0E" w:rsidRDefault="00C8760E" w:rsidP="00104D52">
      <w:pPr>
        <w:spacing w:after="0" w:line="240" w:lineRule="auto"/>
      </w:pPr>
      <w:r>
        <w:separator/>
      </w:r>
    </w:p>
  </w:footnote>
  <w:footnote w:type="continuationSeparator" w:id="0">
    <w:p w:rsidR="00C8760E" w:rsidRDefault="00C8760E" w:rsidP="0010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CF1"/>
    <w:multiLevelType w:val="hybridMultilevel"/>
    <w:tmpl w:val="6480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053"/>
    <w:multiLevelType w:val="hybridMultilevel"/>
    <w:tmpl w:val="E680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EDA"/>
    <w:multiLevelType w:val="hybridMultilevel"/>
    <w:tmpl w:val="C180F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20D0"/>
    <w:multiLevelType w:val="hybridMultilevel"/>
    <w:tmpl w:val="54B2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A74"/>
    <w:multiLevelType w:val="hybridMultilevel"/>
    <w:tmpl w:val="23DC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55BC"/>
    <w:multiLevelType w:val="hybridMultilevel"/>
    <w:tmpl w:val="54665E4A"/>
    <w:lvl w:ilvl="0" w:tplc="7F069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59B"/>
    <w:multiLevelType w:val="hybridMultilevel"/>
    <w:tmpl w:val="3F66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2B8"/>
    <w:multiLevelType w:val="hybridMultilevel"/>
    <w:tmpl w:val="98462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A2687A"/>
    <w:multiLevelType w:val="hybridMultilevel"/>
    <w:tmpl w:val="B550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829"/>
    <w:multiLevelType w:val="hybridMultilevel"/>
    <w:tmpl w:val="6B6E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1286A"/>
    <w:multiLevelType w:val="hybridMultilevel"/>
    <w:tmpl w:val="68948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D47CA"/>
    <w:multiLevelType w:val="hybridMultilevel"/>
    <w:tmpl w:val="B442EA0A"/>
    <w:lvl w:ilvl="0" w:tplc="44086EA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17A12"/>
    <w:multiLevelType w:val="hybridMultilevel"/>
    <w:tmpl w:val="DB5A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F0B676">
      <w:start w:val="10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265"/>
    <w:multiLevelType w:val="hybridMultilevel"/>
    <w:tmpl w:val="2452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E11E3"/>
    <w:multiLevelType w:val="hybridMultilevel"/>
    <w:tmpl w:val="BE04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246DD"/>
    <w:multiLevelType w:val="hybridMultilevel"/>
    <w:tmpl w:val="A76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959A6"/>
    <w:multiLevelType w:val="hybridMultilevel"/>
    <w:tmpl w:val="DBDC492E"/>
    <w:lvl w:ilvl="0" w:tplc="44086EA6">
      <w:start w:val="1"/>
      <w:numFmt w:val="bullet"/>
      <w:lvlText w:val="₋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6A866CB2"/>
    <w:multiLevelType w:val="hybridMultilevel"/>
    <w:tmpl w:val="B2DE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856"/>
    <w:multiLevelType w:val="multilevel"/>
    <w:tmpl w:val="12E8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7B013B46"/>
    <w:multiLevelType w:val="hybridMultilevel"/>
    <w:tmpl w:val="44143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9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4484"/>
    <w:rsid w:val="000167CB"/>
    <w:rsid w:val="00017D3C"/>
    <w:rsid w:val="00020D7B"/>
    <w:rsid w:val="00027635"/>
    <w:rsid w:val="00031E97"/>
    <w:rsid w:val="00033861"/>
    <w:rsid w:val="0004750B"/>
    <w:rsid w:val="00051F85"/>
    <w:rsid w:val="00052B10"/>
    <w:rsid w:val="00066DD1"/>
    <w:rsid w:val="00082E08"/>
    <w:rsid w:val="00097B45"/>
    <w:rsid w:val="000C0EA4"/>
    <w:rsid w:val="000C1132"/>
    <w:rsid w:val="000D3E6E"/>
    <w:rsid w:val="000D61FC"/>
    <w:rsid w:val="000F5427"/>
    <w:rsid w:val="000F7A36"/>
    <w:rsid w:val="001027C3"/>
    <w:rsid w:val="00104D52"/>
    <w:rsid w:val="00106E55"/>
    <w:rsid w:val="00115C0E"/>
    <w:rsid w:val="0012648B"/>
    <w:rsid w:val="00161B46"/>
    <w:rsid w:val="001667FE"/>
    <w:rsid w:val="00167464"/>
    <w:rsid w:val="001713D6"/>
    <w:rsid w:val="00173B2C"/>
    <w:rsid w:val="00191163"/>
    <w:rsid w:val="001A1FFD"/>
    <w:rsid w:val="001A6CDA"/>
    <w:rsid w:val="001C7464"/>
    <w:rsid w:val="001D2F8D"/>
    <w:rsid w:val="001D765F"/>
    <w:rsid w:val="001F3718"/>
    <w:rsid w:val="0021017B"/>
    <w:rsid w:val="00212F97"/>
    <w:rsid w:val="002176D9"/>
    <w:rsid w:val="00221685"/>
    <w:rsid w:val="0022683C"/>
    <w:rsid w:val="00236C06"/>
    <w:rsid w:val="00243354"/>
    <w:rsid w:val="00245F58"/>
    <w:rsid w:val="002544C2"/>
    <w:rsid w:val="00260848"/>
    <w:rsid w:val="00260EDE"/>
    <w:rsid w:val="00270EAB"/>
    <w:rsid w:val="00274DA0"/>
    <w:rsid w:val="002837E5"/>
    <w:rsid w:val="002A0810"/>
    <w:rsid w:val="002B301E"/>
    <w:rsid w:val="002B5E95"/>
    <w:rsid w:val="002C7156"/>
    <w:rsid w:val="002C7CA8"/>
    <w:rsid w:val="002D1C9C"/>
    <w:rsid w:val="002D3C96"/>
    <w:rsid w:val="002E75D8"/>
    <w:rsid w:val="002F1886"/>
    <w:rsid w:val="002F2C21"/>
    <w:rsid w:val="002F2D13"/>
    <w:rsid w:val="00301C40"/>
    <w:rsid w:val="0030408A"/>
    <w:rsid w:val="003112AA"/>
    <w:rsid w:val="00324C16"/>
    <w:rsid w:val="00337FAD"/>
    <w:rsid w:val="00341671"/>
    <w:rsid w:val="00344FE2"/>
    <w:rsid w:val="0034629F"/>
    <w:rsid w:val="00355E8C"/>
    <w:rsid w:val="00360CF5"/>
    <w:rsid w:val="00370E25"/>
    <w:rsid w:val="00374C91"/>
    <w:rsid w:val="003757E3"/>
    <w:rsid w:val="00391615"/>
    <w:rsid w:val="003A44EC"/>
    <w:rsid w:val="003A6465"/>
    <w:rsid w:val="003A7E4E"/>
    <w:rsid w:val="003C332F"/>
    <w:rsid w:val="003D1EC4"/>
    <w:rsid w:val="003D6C38"/>
    <w:rsid w:val="003F2EFF"/>
    <w:rsid w:val="003F482E"/>
    <w:rsid w:val="00410B50"/>
    <w:rsid w:val="0041450C"/>
    <w:rsid w:val="00423C34"/>
    <w:rsid w:val="004272B6"/>
    <w:rsid w:val="00467DB7"/>
    <w:rsid w:val="00470520"/>
    <w:rsid w:val="004708F6"/>
    <w:rsid w:val="0047233A"/>
    <w:rsid w:val="00475F72"/>
    <w:rsid w:val="00485192"/>
    <w:rsid w:val="0049060D"/>
    <w:rsid w:val="00490DF0"/>
    <w:rsid w:val="00497F2F"/>
    <w:rsid w:val="004A40EB"/>
    <w:rsid w:val="004A42C0"/>
    <w:rsid w:val="004B112F"/>
    <w:rsid w:val="004D6AC2"/>
    <w:rsid w:val="00501696"/>
    <w:rsid w:val="00515E35"/>
    <w:rsid w:val="00530D6B"/>
    <w:rsid w:val="00542161"/>
    <w:rsid w:val="0057239F"/>
    <w:rsid w:val="005738BB"/>
    <w:rsid w:val="00595F8B"/>
    <w:rsid w:val="005A24B9"/>
    <w:rsid w:val="005D5AC9"/>
    <w:rsid w:val="005E2AA4"/>
    <w:rsid w:val="00611C3B"/>
    <w:rsid w:val="00626595"/>
    <w:rsid w:val="00626D2D"/>
    <w:rsid w:val="00627EC1"/>
    <w:rsid w:val="00646041"/>
    <w:rsid w:val="006544D7"/>
    <w:rsid w:val="00654981"/>
    <w:rsid w:val="0065648D"/>
    <w:rsid w:val="006564D8"/>
    <w:rsid w:val="00660EFE"/>
    <w:rsid w:val="00666049"/>
    <w:rsid w:val="0066709D"/>
    <w:rsid w:val="006740F5"/>
    <w:rsid w:val="006773F8"/>
    <w:rsid w:val="006942B3"/>
    <w:rsid w:val="006971FF"/>
    <w:rsid w:val="006A13E3"/>
    <w:rsid w:val="006A35B3"/>
    <w:rsid w:val="006B52C0"/>
    <w:rsid w:val="006D26FB"/>
    <w:rsid w:val="006E5E3E"/>
    <w:rsid w:val="006F3C6E"/>
    <w:rsid w:val="00702041"/>
    <w:rsid w:val="007057F5"/>
    <w:rsid w:val="00707D9A"/>
    <w:rsid w:val="00710837"/>
    <w:rsid w:val="00715C6A"/>
    <w:rsid w:val="007203C9"/>
    <w:rsid w:val="00735EA7"/>
    <w:rsid w:val="00740D37"/>
    <w:rsid w:val="00753074"/>
    <w:rsid w:val="00765A18"/>
    <w:rsid w:val="00774CF6"/>
    <w:rsid w:val="007772A2"/>
    <w:rsid w:val="00787A69"/>
    <w:rsid w:val="0079115A"/>
    <w:rsid w:val="007923A0"/>
    <w:rsid w:val="00796154"/>
    <w:rsid w:val="007A4060"/>
    <w:rsid w:val="007A63DA"/>
    <w:rsid w:val="007B1458"/>
    <w:rsid w:val="007D2509"/>
    <w:rsid w:val="007E31D0"/>
    <w:rsid w:val="007F56C6"/>
    <w:rsid w:val="008004F4"/>
    <w:rsid w:val="00815780"/>
    <w:rsid w:val="0081636A"/>
    <w:rsid w:val="00820C11"/>
    <w:rsid w:val="00831990"/>
    <w:rsid w:val="00833026"/>
    <w:rsid w:val="00834340"/>
    <w:rsid w:val="00834B00"/>
    <w:rsid w:val="00851005"/>
    <w:rsid w:val="00856CB5"/>
    <w:rsid w:val="00861AD5"/>
    <w:rsid w:val="00871E56"/>
    <w:rsid w:val="00876794"/>
    <w:rsid w:val="0088139A"/>
    <w:rsid w:val="008869EB"/>
    <w:rsid w:val="0089550C"/>
    <w:rsid w:val="008A629F"/>
    <w:rsid w:val="008B20BB"/>
    <w:rsid w:val="008B4B22"/>
    <w:rsid w:val="008B6C4D"/>
    <w:rsid w:val="008B7AA4"/>
    <w:rsid w:val="008C1099"/>
    <w:rsid w:val="008C6D6F"/>
    <w:rsid w:val="008D6837"/>
    <w:rsid w:val="008E43FA"/>
    <w:rsid w:val="008F00A5"/>
    <w:rsid w:val="008F6645"/>
    <w:rsid w:val="008F7E88"/>
    <w:rsid w:val="00902302"/>
    <w:rsid w:val="009062CD"/>
    <w:rsid w:val="009109CC"/>
    <w:rsid w:val="009240AB"/>
    <w:rsid w:val="00924EBE"/>
    <w:rsid w:val="00932A05"/>
    <w:rsid w:val="00935629"/>
    <w:rsid w:val="00946CC9"/>
    <w:rsid w:val="009513AC"/>
    <w:rsid w:val="009733E2"/>
    <w:rsid w:val="00980754"/>
    <w:rsid w:val="00985A98"/>
    <w:rsid w:val="009A4803"/>
    <w:rsid w:val="009A58A7"/>
    <w:rsid w:val="009A6DD5"/>
    <w:rsid w:val="009C281C"/>
    <w:rsid w:val="009C3BB4"/>
    <w:rsid w:val="009D0BC7"/>
    <w:rsid w:val="009D157D"/>
    <w:rsid w:val="009D3923"/>
    <w:rsid w:val="009E1DF5"/>
    <w:rsid w:val="009E6286"/>
    <w:rsid w:val="00A15CFB"/>
    <w:rsid w:val="00A2369F"/>
    <w:rsid w:val="00A30241"/>
    <w:rsid w:val="00A40396"/>
    <w:rsid w:val="00A41E21"/>
    <w:rsid w:val="00A438E7"/>
    <w:rsid w:val="00A51FF4"/>
    <w:rsid w:val="00A6449D"/>
    <w:rsid w:val="00A646BD"/>
    <w:rsid w:val="00A64AAD"/>
    <w:rsid w:val="00A65FAD"/>
    <w:rsid w:val="00A80C38"/>
    <w:rsid w:val="00AB31BA"/>
    <w:rsid w:val="00AB6521"/>
    <w:rsid w:val="00AC56A7"/>
    <w:rsid w:val="00AC6E6B"/>
    <w:rsid w:val="00AD5D32"/>
    <w:rsid w:val="00AE20AB"/>
    <w:rsid w:val="00AE580A"/>
    <w:rsid w:val="00AF3D81"/>
    <w:rsid w:val="00AF666E"/>
    <w:rsid w:val="00AF7F38"/>
    <w:rsid w:val="00B039AA"/>
    <w:rsid w:val="00B072C3"/>
    <w:rsid w:val="00B26B13"/>
    <w:rsid w:val="00B26E27"/>
    <w:rsid w:val="00B3045A"/>
    <w:rsid w:val="00B30F77"/>
    <w:rsid w:val="00B3452F"/>
    <w:rsid w:val="00B4472A"/>
    <w:rsid w:val="00B45771"/>
    <w:rsid w:val="00B535E6"/>
    <w:rsid w:val="00B61C5F"/>
    <w:rsid w:val="00B95B97"/>
    <w:rsid w:val="00BA5E53"/>
    <w:rsid w:val="00BA63DF"/>
    <w:rsid w:val="00BA786F"/>
    <w:rsid w:val="00BB59C0"/>
    <w:rsid w:val="00BB6074"/>
    <w:rsid w:val="00BE2E26"/>
    <w:rsid w:val="00BE356F"/>
    <w:rsid w:val="00BE4F6B"/>
    <w:rsid w:val="00BF10C4"/>
    <w:rsid w:val="00BF12B7"/>
    <w:rsid w:val="00BF21C7"/>
    <w:rsid w:val="00BF69D8"/>
    <w:rsid w:val="00C14E5A"/>
    <w:rsid w:val="00C2027E"/>
    <w:rsid w:val="00C22E62"/>
    <w:rsid w:val="00C36B9D"/>
    <w:rsid w:val="00C479B6"/>
    <w:rsid w:val="00C50971"/>
    <w:rsid w:val="00C65218"/>
    <w:rsid w:val="00C8760E"/>
    <w:rsid w:val="00C96658"/>
    <w:rsid w:val="00CB7524"/>
    <w:rsid w:val="00CC3946"/>
    <w:rsid w:val="00CD2CD6"/>
    <w:rsid w:val="00CD4C6D"/>
    <w:rsid w:val="00CE038E"/>
    <w:rsid w:val="00CF2FE9"/>
    <w:rsid w:val="00CF3D53"/>
    <w:rsid w:val="00D100AC"/>
    <w:rsid w:val="00D130D6"/>
    <w:rsid w:val="00D14701"/>
    <w:rsid w:val="00D166B5"/>
    <w:rsid w:val="00D235B5"/>
    <w:rsid w:val="00D34484"/>
    <w:rsid w:val="00D47A5A"/>
    <w:rsid w:val="00D50AD1"/>
    <w:rsid w:val="00D54AE8"/>
    <w:rsid w:val="00D554C0"/>
    <w:rsid w:val="00D64C5C"/>
    <w:rsid w:val="00D73E35"/>
    <w:rsid w:val="00D7425C"/>
    <w:rsid w:val="00DA17C2"/>
    <w:rsid w:val="00DA6354"/>
    <w:rsid w:val="00DB66F4"/>
    <w:rsid w:val="00DB75C0"/>
    <w:rsid w:val="00DC150D"/>
    <w:rsid w:val="00DC7A18"/>
    <w:rsid w:val="00DD1D0A"/>
    <w:rsid w:val="00DD755A"/>
    <w:rsid w:val="00DD783B"/>
    <w:rsid w:val="00DE431C"/>
    <w:rsid w:val="00DE6B4B"/>
    <w:rsid w:val="00E126F7"/>
    <w:rsid w:val="00E22623"/>
    <w:rsid w:val="00E53CF8"/>
    <w:rsid w:val="00E56461"/>
    <w:rsid w:val="00E656CC"/>
    <w:rsid w:val="00E73E5D"/>
    <w:rsid w:val="00E82D60"/>
    <w:rsid w:val="00E95155"/>
    <w:rsid w:val="00E97982"/>
    <w:rsid w:val="00EB534F"/>
    <w:rsid w:val="00EB56A8"/>
    <w:rsid w:val="00EC5A6B"/>
    <w:rsid w:val="00EC6859"/>
    <w:rsid w:val="00EE0B61"/>
    <w:rsid w:val="00EE2A13"/>
    <w:rsid w:val="00EE6178"/>
    <w:rsid w:val="00EF790C"/>
    <w:rsid w:val="00F07D2C"/>
    <w:rsid w:val="00F119DD"/>
    <w:rsid w:val="00F23C42"/>
    <w:rsid w:val="00F43E59"/>
    <w:rsid w:val="00F47965"/>
    <w:rsid w:val="00F47D98"/>
    <w:rsid w:val="00F52E6A"/>
    <w:rsid w:val="00F61985"/>
    <w:rsid w:val="00F639CC"/>
    <w:rsid w:val="00F63E9A"/>
    <w:rsid w:val="00F65056"/>
    <w:rsid w:val="00F755A9"/>
    <w:rsid w:val="00F77A20"/>
    <w:rsid w:val="00F82DA7"/>
    <w:rsid w:val="00F86E9B"/>
    <w:rsid w:val="00F97911"/>
    <w:rsid w:val="00FB3E62"/>
    <w:rsid w:val="00FB59CC"/>
    <w:rsid w:val="00FE0DAB"/>
    <w:rsid w:val="00FE4811"/>
    <w:rsid w:val="00FF2085"/>
    <w:rsid w:val="00FF2407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F6"/>
  </w:style>
  <w:style w:type="paragraph" w:styleId="1">
    <w:name w:val="heading 1"/>
    <w:basedOn w:val="a"/>
    <w:next w:val="a"/>
    <w:link w:val="10"/>
    <w:uiPriority w:val="9"/>
    <w:qFormat/>
    <w:rsid w:val="00DE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C65218"/>
    <w:pPr>
      <w:keepNext/>
      <w:keepLines/>
      <w:spacing w:after="19" w:line="248" w:lineRule="auto"/>
      <w:ind w:left="673" w:hanging="10"/>
      <w:outlineLvl w:val="1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049"/>
    <w:rPr>
      <w:color w:val="0000FF" w:themeColor="hyperlink"/>
      <w:u w:val="single"/>
    </w:rPr>
  </w:style>
  <w:style w:type="table" w:styleId="a5">
    <w:name w:val="Table Grid"/>
    <w:basedOn w:val="a1"/>
    <w:rsid w:val="000167C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161B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1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B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4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1B46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61B4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61B46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1B46"/>
    <w:rPr>
      <w:rFonts w:eastAsiaTheme="minorEastAsia"/>
      <w:lang w:eastAsia="ru-RU"/>
    </w:rPr>
  </w:style>
  <w:style w:type="character" w:customStyle="1" w:styleId="PEStyleFont6">
    <w:name w:val="PEStyleFont6"/>
    <w:rsid w:val="00161B46"/>
    <w:rPr>
      <w:rFonts w:ascii="PEW Report" w:hAnsi="PEW Report" w:cs="PEW Report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161B46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5">
    <w:name w:val="PEStyleFont5"/>
    <w:rsid w:val="00161B46"/>
    <w:rPr>
      <w:rFonts w:ascii="PEW Report" w:hAnsi="PEW Report" w:cs="PEW Report"/>
      <w:b/>
      <w:bCs/>
      <w:i/>
      <w:iCs/>
      <w:spacing w:val="0"/>
      <w:position w:val="0"/>
      <w:sz w:val="28"/>
      <w:szCs w:val="28"/>
      <w:u w:val="none"/>
    </w:rPr>
  </w:style>
  <w:style w:type="paragraph" w:customStyle="1" w:styleId="PEStylePara3">
    <w:name w:val="PEStylePara3"/>
    <w:basedOn w:val="a"/>
    <w:next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61B4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161B46"/>
    <w:rPr>
      <w:rFonts w:ascii="Consolas" w:eastAsia="Times New Roman" w:hAnsi="Consolas" w:cs="Consolas"/>
      <w:sz w:val="21"/>
      <w:szCs w:val="21"/>
    </w:rPr>
  </w:style>
  <w:style w:type="character" w:customStyle="1" w:styleId="PEStyleFont4">
    <w:name w:val="PEStyleFont4"/>
    <w:rsid w:val="00161B46"/>
    <w:rPr>
      <w:rFonts w:ascii="PEW Report" w:hAnsi="PEW Report" w:cs="PEW Report"/>
      <w:b/>
      <w:bCs/>
      <w:i/>
      <w:iCs/>
      <w:spacing w:val="0"/>
      <w:position w:val="0"/>
      <w:sz w:val="28"/>
      <w:szCs w:val="28"/>
      <w:u w:val="none"/>
    </w:rPr>
  </w:style>
  <w:style w:type="paragraph" w:customStyle="1" w:styleId="PEStylePara2">
    <w:name w:val="PEStylePara2"/>
    <w:basedOn w:val="a"/>
    <w:next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StyleFont7">
    <w:name w:val="PEStyleFont7"/>
    <w:rsid w:val="00161B46"/>
    <w:rPr>
      <w:rFonts w:ascii="PEW Report" w:hAnsi="PEW Report" w:cs="PEW Report"/>
      <w:b/>
      <w:bCs/>
      <w:spacing w:val="0"/>
      <w:position w:val="0"/>
      <w:sz w:val="16"/>
      <w:szCs w:val="16"/>
      <w:u w:val="none"/>
    </w:rPr>
  </w:style>
  <w:style w:type="character" w:customStyle="1" w:styleId="PEStyleFont3">
    <w:name w:val="PEStyleFont3"/>
    <w:rsid w:val="00161B46"/>
    <w:rPr>
      <w:rFonts w:ascii="PEW Report" w:hAnsi="PEW Report" w:cs="PEW Report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61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EStylePara0">
    <w:name w:val="PEStylePara0"/>
    <w:basedOn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652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5218"/>
  </w:style>
  <w:style w:type="character" w:customStyle="1" w:styleId="20">
    <w:name w:val="Заголовок 2 Знак"/>
    <w:basedOn w:val="a0"/>
    <w:link w:val="2"/>
    <w:uiPriority w:val="9"/>
    <w:rsid w:val="00C65218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customStyle="1" w:styleId="subheader">
    <w:name w:val="subheader"/>
    <w:basedOn w:val="a0"/>
    <w:rsid w:val="00C65218"/>
  </w:style>
  <w:style w:type="character" w:customStyle="1" w:styleId="extended-textshort">
    <w:name w:val="extended-text__short"/>
    <w:basedOn w:val="a0"/>
    <w:rsid w:val="00C65218"/>
  </w:style>
  <w:style w:type="character" w:customStyle="1" w:styleId="10">
    <w:name w:val="Заголовок 1 Знак"/>
    <w:basedOn w:val="a0"/>
    <w:link w:val="1"/>
    <w:uiPriority w:val="9"/>
    <w:rsid w:val="00D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DE431C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E431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E431C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E431C"/>
    <w:pPr>
      <w:spacing w:after="100"/>
      <w:ind w:left="440"/>
    </w:pPr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E4F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4F6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4F6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4F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4F6B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BE4F6B"/>
    <w:pPr>
      <w:spacing w:after="0" w:line="240" w:lineRule="auto"/>
    </w:pPr>
  </w:style>
  <w:style w:type="paragraph" w:styleId="af7">
    <w:name w:val="footnote text"/>
    <w:basedOn w:val="a"/>
    <w:link w:val="af8"/>
    <w:uiPriority w:val="99"/>
    <w:semiHidden/>
    <w:unhideWhenUsed/>
    <w:rsid w:val="00DB75C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B75C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B75C0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F6"/>
  </w:style>
  <w:style w:type="paragraph" w:styleId="1">
    <w:name w:val="heading 1"/>
    <w:basedOn w:val="a"/>
    <w:next w:val="a"/>
    <w:link w:val="10"/>
    <w:uiPriority w:val="9"/>
    <w:qFormat/>
    <w:rsid w:val="00DE4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C65218"/>
    <w:pPr>
      <w:keepNext/>
      <w:keepLines/>
      <w:spacing w:after="19" w:line="248" w:lineRule="auto"/>
      <w:ind w:left="673" w:hanging="10"/>
      <w:outlineLvl w:val="1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049"/>
    <w:rPr>
      <w:color w:val="0000FF" w:themeColor="hyperlink"/>
      <w:u w:val="single"/>
    </w:rPr>
  </w:style>
  <w:style w:type="table" w:styleId="a5">
    <w:name w:val="Table Grid"/>
    <w:basedOn w:val="a1"/>
    <w:rsid w:val="000167C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161B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61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B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61B4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1B46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61B4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61B46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61B46"/>
    <w:rPr>
      <w:rFonts w:eastAsiaTheme="minorEastAsia"/>
      <w:lang w:eastAsia="ru-RU"/>
    </w:rPr>
  </w:style>
  <w:style w:type="character" w:customStyle="1" w:styleId="PEStyleFont6">
    <w:name w:val="PEStyleFont6"/>
    <w:rsid w:val="00161B46"/>
    <w:rPr>
      <w:rFonts w:ascii="PEW Report" w:hAnsi="PEW Report" w:cs="PEW Report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161B46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5">
    <w:name w:val="PEStyleFont5"/>
    <w:rsid w:val="00161B46"/>
    <w:rPr>
      <w:rFonts w:ascii="PEW Report" w:hAnsi="PEW Report" w:cs="PEW Report"/>
      <w:b/>
      <w:bCs/>
      <w:i/>
      <w:iCs/>
      <w:spacing w:val="0"/>
      <w:position w:val="0"/>
      <w:sz w:val="28"/>
      <w:szCs w:val="28"/>
      <w:u w:val="none"/>
    </w:rPr>
  </w:style>
  <w:style w:type="paragraph" w:customStyle="1" w:styleId="PEStylePara3">
    <w:name w:val="PEStylePara3"/>
    <w:basedOn w:val="a"/>
    <w:next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61B46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161B46"/>
    <w:rPr>
      <w:rFonts w:ascii="Consolas" w:eastAsia="Times New Roman" w:hAnsi="Consolas" w:cs="Consolas"/>
      <w:sz w:val="21"/>
      <w:szCs w:val="21"/>
    </w:rPr>
  </w:style>
  <w:style w:type="character" w:customStyle="1" w:styleId="PEStyleFont4">
    <w:name w:val="PEStyleFont4"/>
    <w:rsid w:val="00161B46"/>
    <w:rPr>
      <w:rFonts w:ascii="PEW Report" w:hAnsi="PEW Report" w:cs="PEW Report"/>
      <w:b/>
      <w:bCs/>
      <w:i/>
      <w:iCs/>
      <w:spacing w:val="0"/>
      <w:position w:val="0"/>
      <w:sz w:val="28"/>
      <w:szCs w:val="28"/>
      <w:u w:val="none"/>
    </w:rPr>
  </w:style>
  <w:style w:type="paragraph" w:customStyle="1" w:styleId="PEStylePara2">
    <w:name w:val="PEStylePara2"/>
    <w:basedOn w:val="a"/>
    <w:next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StyleFont7">
    <w:name w:val="PEStyleFont7"/>
    <w:rsid w:val="00161B46"/>
    <w:rPr>
      <w:rFonts w:ascii="PEW Report" w:hAnsi="PEW Report" w:cs="PEW Report"/>
      <w:b/>
      <w:bCs/>
      <w:spacing w:val="0"/>
      <w:position w:val="0"/>
      <w:sz w:val="16"/>
      <w:szCs w:val="16"/>
      <w:u w:val="none"/>
    </w:rPr>
  </w:style>
  <w:style w:type="character" w:customStyle="1" w:styleId="PEStyleFont3">
    <w:name w:val="PEStyleFont3"/>
    <w:rsid w:val="00161B46"/>
    <w:rPr>
      <w:rFonts w:ascii="PEW Report" w:hAnsi="PEW Report" w:cs="PEW Report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61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EStylePara0">
    <w:name w:val="PEStylePara0"/>
    <w:basedOn w:val="a"/>
    <w:rsid w:val="00161B46"/>
    <w:pPr>
      <w:keepNext/>
      <w:keepLine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652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5218"/>
  </w:style>
  <w:style w:type="character" w:customStyle="1" w:styleId="20">
    <w:name w:val="Заголовок 2 Знак"/>
    <w:basedOn w:val="a0"/>
    <w:link w:val="2"/>
    <w:uiPriority w:val="9"/>
    <w:rsid w:val="00C65218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customStyle="1" w:styleId="subheader">
    <w:name w:val="subheader"/>
    <w:basedOn w:val="a0"/>
    <w:rsid w:val="00C65218"/>
  </w:style>
  <w:style w:type="character" w:customStyle="1" w:styleId="extended-textshort">
    <w:name w:val="extended-text__short"/>
    <w:basedOn w:val="a0"/>
    <w:rsid w:val="00C65218"/>
  </w:style>
  <w:style w:type="character" w:customStyle="1" w:styleId="10">
    <w:name w:val="Заголовок 1 Знак"/>
    <w:basedOn w:val="a0"/>
    <w:link w:val="1"/>
    <w:uiPriority w:val="9"/>
    <w:rsid w:val="00D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DE431C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E431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E431C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E431C"/>
    <w:pPr>
      <w:spacing w:after="100"/>
      <w:ind w:left="440"/>
    </w:pPr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E4F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4F6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E4F6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4F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4F6B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BE4F6B"/>
    <w:pPr>
      <w:spacing w:after="0" w:line="240" w:lineRule="auto"/>
    </w:pPr>
  </w:style>
  <w:style w:type="paragraph" w:styleId="af7">
    <w:name w:val="footnote text"/>
    <w:basedOn w:val="a"/>
    <w:link w:val="af8"/>
    <w:uiPriority w:val="99"/>
    <w:semiHidden/>
    <w:unhideWhenUsed/>
    <w:rsid w:val="00DB75C0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B75C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B75C0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urshat@argo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6596-468B-4991-A903-8E73FAB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4246</Words>
  <Characters>24205</Characters>
  <Application>Microsoft Office Word</Application>
  <DocSecurity>0</DocSecurity>
  <Lines>201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/>
      <vt:lpstr>    </vt:lpstr>
      <vt:lpstr>    Введение </vt:lpstr>
      <vt:lpstr>    </vt:lpstr>
      <vt:lpstr>    Общие положения</vt:lpstr>
      <vt:lpstr>    Порядок проведения и этапы конкурса</vt:lpstr>
      <vt:lpstr>    </vt:lpstr>
      <vt:lpstr>    Порядок определения победителей </vt:lpstr>
      <vt:lpstr>    Конкурсная комиссия</vt:lpstr>
      <vt:lpstr>    Признание конкурса несостоявшимся</vt:lpstr>
      <vt:lpstr>    Условия предоставления финансовой поддержки </vt:lpstr>
      <vt:lpstr>    Ограничения на использование средств финансовой поддержки</vt:lpstr>
      <vt:lpstr>    Отчетность и мониторинг </vt:lpstr>
      <vt:lpstr/>
    </vt:vector>
  </TitlesOfParts>
  <Company>EEAS</Company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7</cp:revision>
  <cp:lastPrinted>2018-10-18T04:18:00Z</cp:lastPrinted>
  <dcterms:created xsi:type="dcterms:W3CDTF">2018-10-05T16:03:00Z</dcterms:created>
  <dcterms:modified xsi:type="dcterms:W3CDTF">2018-10-18T04:27:00Z</dcterms:modified>
</cp:coreProperties>
</file>